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98" w:rsidRDefault="00337E98" w:rsidP="00337E98">
      <w:pPr>
        <w:pStyle w:val="NormalWeb"/>
        <w:spacing w:before="0" w:beforeAutospacing="0" w:after="0" w:afterAutospacing="0"/>
        <w:jc w:val="center"/>
        <w:textAlignment w:val="baseline"/>
      </w:pPr>
      <w:r>
        <w:rPr>
          <w:rFonts w:ascii="Calibri" w:eastAsiaTheme="minorEastAsia" w:hAnsi="Calibri"/>
          <w:b/>
          <w:bCs/>
          <w:color w:val="1C1C0E"/>
          <w:kern w:val="24"/>
          <w:sz w:val="64"/>
          <w:szCs w:val="64"/>
          <w14:textFill>
            <w14:solidFill>
              <w14:srgbClr w14:val="1C1C0E">
                <w14:lumMod w14:val="10000"/>
              </w14:srgbClr>
            </w14:solidFill>
          </w14:textFill>
        </w:rPr>
        <w:t xml:space="preserve">Le Parcours de Soins Coordonnés </w:t>
      </w:r>
    </w:p>
    <w:p w:rsidR="00337E98" w:rsidRDefault="00337E98" w:rsidP="00337E98">
      <w:pPr>
        <w:pStyle w:val="NormalWeb"/>
        <w:spacing w:before="0" w:beforeAutospacing="0" w:after="0" w:afterAutospacing="0"/>
        <w:jc w:val="center"/>
        <w:textAlignment w:val="baseline"/>
      </w:pPr>
      <w:r>
        <w:rPr>
          <w:rFonts w:ascii="Calibri" w:eastAsiaTheme="minorEastAsia" w:hAnsi="Calibri"/>
          <w:b/>
          <w:bCs/>
          <w:color w:val="1C1C0E"/>
          <w:kern w:val="24"/>
          <w:sz w:val="64"/>
          <w:szCs w:val="64"/>
          <w14:textFill>
            <w14:solidFill>
              <w14:srgbClr w14:val="1C1C0E">
                <w14:lumMod w14:val="10000"/>
              </w14:srgbClr>
            </w14:solidFill>
          </w14:textFill>
        </w:rPr>
        <w:t xml:space="preserve">Principal outil de régulation </w:t>
      </w:r>
    </w:p>
    <w:p w:rsidR="00337E98" w:rsidRDefault="00337E98" w:rsidP="00337E98">
      <w:pPr>
        <w:pStyle w:val="NormalWeb"/>
        <w:spacing w:before="0" w:beforeAutospacing="0" w:after="0" w:afterAutospacing="0"/>
        <w:jc w:val="center"/>
        <w:textAlignment w:val="baseline"/>
      </w:pPr>
      <w:proofErr w:type="gramStart"/>
      <w:r>
        <w:rPr>
          <w:rFonts w:ascii="Calibri" w:eastAsiaTheme="minorEastAsia" w:hAnsi="Calibri"/>
          <w:b/>
          <w:bCs/>
          <w:color w:val="1C1C0E"/>
          <w:kern w:val="24"/>
          <w:sz w:val="64"/>
          <w:szCs w:val="64"/>
          <w14:textFill>
            <w14:solidFill>
              <w14:srgbClr w14:val="1C1C0E">
                <w14:lumMod w14:val="10000"/>
              </w14:srgbClr>
            </w14:solidFill>
          </w14:textFill>
        </w:rPr>
        <w:t>du</w:t>
      </w:r>
      <w:proofErr w:type="gramEnd"/>
      <w:r>
        <w:rPr>
          <w:rFonts w:ascii="Calibri" w:eastAsiaTheme="minorEastAsia" w:hAnsi="Calibri"/>
          <w:b/>
          <w:bCs/>
          <w:color w:val="1C1C0E"/>
          <w:kern w:val="24"/>
          <w:sz w:val="64"/>
          <w:szCs w:val="64"/>
          <w14:textFill>
            <w14:solidFill>
              <w14:srgbClr w14:val="1C1C0E">
                <w14:lumMod w14:val="10000"/>
              </w14:srgbClr>
            </w14:solidFill>
          </w14:textFill>
        </w:rPr>
        <w:t xml:space="preserve"> système de soins</w:t>
      </w:r>
    </w:p>
    <w:p w:rsidR="00BB3DBF" w:rsidRDefault="00337E98" w:rsidP="00BB3DBF">
      <w:pPr>
        <w:autoSpaceDE w:val="0"/>
        <w:autoSpaceDN w:val="0"/>
        <w:adjustRightInd w:val="0"/>
        <w:spacing w:after="0" w:line="240" w:lineRule="auto"/>
        <w:jc w:val="both"/>
        <w:rPr>
          <w:rFonts w:ascii="Calibri" w:eastAsia="Calibri" w:hAnsi="Calibri" w:cs="Arial"/>
          <w:b/>
          <w:bCs/>
          <w:color w:val="000000"/>
          <w:kern w:val="24"/>
          <w:sz w:val="40"/>
          <w:szCs w:val="40"/>
        </w:rPr>
      </w:pPr>
      <w:r>
        <w:rPr>
          <w:rFonts w:ascii="Calibri" w:eastAsia="Calibri" w:hAnsi="Calibri" w:cs="Arial"/>
          <w:b/>
          <w:bCs/>
          <w:color w:val="000000"/>
          <w:kern w:val="24"/>
          <w:sz w:val="40"/>
          <w:szCs w:val="40"/>
        </w:rPr>
        <w:t>IMPERATIFS</w:t>
      </w:r>
    </w:p>
    <w:p w:rsidR="00BB3DBF" w:rsidRPr="00BB3DBF" w:rsidRDefault="00BB3DBF" w:rsidP="00BB3DBF">
      <w:pPr>
        <w:autoSpaceDE w:val="0"/>
        <w:autoSpaceDN w:val="0"/>
        <w:adjustRightInd w:val="0"/>
        <w:spacing w:after="0" w:line="240" w:lineRule="auto"/>
        <w:jc w:val="both"/>
        <w:rPr>
          <w:rFonts w:cs="Calibri-Identity-H"/>
          <w:sz w:val="24"/>
          <w:szCs w:val="24"/>
        </w:rPr>
      </w:pPr>
      <w:r w:rsidRPr="00BB3DBF">
        <w:rPr>
          <w:rFonts w:cs="Calibri-Identity-H"/>
          <w:sz w:val="24"/>
          <w:szCs w:val="24"/>
        </w:rPr>
        <w:t xml:space="preserve"> Les Soins de Santé de Base (SSB) nécessitent une philosophie et une approche propres, pour atteindre de façon efficiente et équitable la couverture sanitaire universelle et les Objectifs de Développement Durable(ODD),</w:t>
      </w:r>
    </w:p>
    <w:p w:rsidR="00BB3DBF" w:rsidRPr="00BB3DBF" w:rsidRDefault="00BB3DBF" w:rsidP="00BB3DBF">
      <w:pPr>
        <w:autoSpaceDE w:val="0"/>
        <w:autoSpaceDN w:val="0"/>
        <w:adjustRightInd w:val="0"/>
        <w:spacing w:after="0" w:line="240" w:lineRule="auto"/>
        <w:jc w:val="both"/>
        <w:rPr>
          <w:rFonts w:cs="Calibri-Identity-H"/>
          <w:bCs/>
          <w:sz w:val="24"/>
          <w:szCs w:val="24"/>
        </w:rPr>
      </w:pPr>
      <w:r w:rsidRPr="00BB3DBF">
        <w:rPr>
          <w:rFonts w:cs="Calibri-Identity-H"/>
          <w:sz w:val="24"/>
          <w:szCs w:val="24"/>
        </w:rPr>
        <w:t xml:space="preserve">La mise en œuvre des soins de santé primaires (SSP) dans certains pays comme Cuba, la Bolivie, le Kenya, la Malaisie, la Thaïlande, y a montré une </w:t>
      </w:r>
      <w:r w:rsidRPr="00BB3DBF">
        <w:rPr>
          <w:rFonts w:cs="Calibri-Identity-H"/>
          <w:bCs/>
          <w:sz w:val="24"/>
          <w:szCs w:val="24"/>
        </w:rPr>
        <w:t>nette amélioration des indicateurs de santé.</w:t>
      </w:r>
      <w:r w:rsidRPr="00BB3DBF">
        <w:rPr>
          <w:rFonts w:eastAsia="Times New Roman" w:cs="Arial"/>
          <w:bCs/>
          <w:sz w:val="24"/>
          <w:szCs w:val="24"/>
          <w:shd w:val="clear" w:color="auto" w:fill="FFFFFF"/>
          <w:lang w:eastAsia="fr-FR"/>
        </w:rPr>
        <w:t xml:space="preserve"> </w:t>
      </w:r>
    </w:p>
    <w:p w:rsidR="00BB3DBF" w:rsidRPr="00BB3DBF" w:rsidRDefault="00BB3DBF" w:rsidP="00BB3DBF">
      <w:pPr>
        <w:autoSpaceDE w:val="0"/>
        <w:autoSpaceDN w:val="0"/>
        <w:adjustRightInd w:val="0"/>
        <w:spacing w:after="0" w:line="240" w:lineRule="auto"/>
        <w:jc w:val="both"/>
        <w:rPr>
          <w:rFonts w:cs="Calibri-Identity-H"/>
          <w:sz w:val="10"/>
          <w:szCs w:val="24"/>
        </w:rPr>
      </w:pPr>
    </w:p>
    <w:p w:rsidR="00BD0881" w:rsidRPr="00BB3DBF" w:rsidRDefault="00BD0881" w:rsidP="00BD0881">
      <w:pPr>
        <w:autoSpaceDE w:val="0"/>
        <w:autoSpaceDN w:val="0"/>
        <w:adjustRightInd w:val="0"/>
        <w:spacing w:after="0" w:line="240" w:lineRule="auto"/>
        <w:jc w:val="both"/>
        <w:rPr>
          <w:rFonts w:cs="Calibri-Identity-H"/>
          <w:sz w:val="24"/>
          <w:szCs w:val="24"/>
        </w:rPr>
      </w:pPr>
    </w:p>
    <w:p w:rsidR="00BB3DBF" w:rsidRPr="00BB3DBF" w:rsidRDefault="00BB3DBF" w:rsidP="00BB3DBF">
      <w:pPr>
        <w:autoSpaceDE w:val="0"/>
        <w:autoSpaceDN w:val="0"/>
        <w:adjustRightInd w:val="0"/>
        <w:spacing w:after="0" w:line="240" w:lineRule="auto"/>
        <w:jc w:val="both"/>
        <w:rPr>
          <w:rFonts w:cs="Calibri-Identity-H"/>
          <w:sz w:val="24"/>
          <w:szCs w:val="24"/>
        </w:rPr>
      </w:pPr>
      <w:r w:rsidRPr="00BB3DBF">
        <w:rPr>
          <w:rFonts w:eastAsia="Times New Roman" w:cs="Arial"/>
          <w:sz w:val="24"/>
          <w:szCs w:val="24"/>
          <w:shd w:val="clear" w:color="auto" w:fill="FFFFFF"/>
          <w:lang w:eastAsia="fr-FR"/>
        </w:rPr>
        <w:t xml:space="preserve">Le Maroc qui aspire aujourd’hui à étendre d’avantage sa couverture médicale, a plus que jamais besoin de réaliser une réingénierie de son système de santé, en </w:t>
      </w:r>
      <w:r w:rsidRPr="00BB3DBF">
        <w:rPr>
          <w:rFonts w:eastAsia="Times New Roman" w:cs="Arial"/>
          <w:sz w:val="24"/>
          <w:szCs w:val="24"/>
          <w:lang w:eastAsia="fr-FR"/>
        </w:rPr>
        <w:t>institutionnalisant entre autre, la notion de « parcours de soins coordonnés », articulé autour d’un médecin de premier recours dont on devra renforcer les capacités et centré sur la patient via son dossier médical informatisé.</w:t>
      </w:r>
    </w:p>
    <w:p w:rsidR="00BB3DBF" w:rsidRDefault="00BB3DBF" w:rsidP="00BB3DBF">
      <w:pPr>
        <w:autoSpaceDE w:val="0"/>
        <w:autoSpaceDN w:val="0"/>
        <w:adjustRightInd w:val="0"/>
        <w:spacing w:after="0" w:line="240" w:lineRule="auto"/>
        <w:jc w:val="both"/>
        <w:rPr>
          <w:rFonts w:cs="Calibri-Identity-H"/>
          <w:sz w:val="24"/>
          <w:szCs w:val="24"/>
        </w:rPr>
      </w:pPr>
    </w:p>
    <w:p w:rsidR="00BB3DBF" w:rsidRDefault="00BB3DBF" w:rsidP="00BB3DBF">
      <w:pPr>
        <w:autoSpaceDE w:val="0"/>
        <w:autoSpaceDN w:val="0"/>
        <w:adjustRightInd w:val="0"/>
        <w:spacing w:after="0" w:line="240" w:lineRule="auto"/>
        <w:jc w:val="both"/>
        <w:rPr>
          <w:rFonts w:cs="Calibri-Identity-H"/>
          <w:sz w:val="24"/>
          <w:szCs w:val="24"/>
        </w:rPr>
      </w:pPr>
    </w:p>
    <w:p w:rsidR="00BB3DBF" w:rsidRDefault="00BB3DBF" w:rsidP="00BB3DBF">
      <w:pPr>
        <w:autoSpaceDE w:val="0"/>
        <w:autoSpaceDN w:val="0"/>
        <w:adjustRightInd w:val="0"/>
        <w:spacing w:after="0" w:line="240" w:lineRule="auto"/>
        <w:jc w:val="both"/>
        <w:rPr>
          <w:rFonts w:cs="Calibri-Identity-H"/>
          <w:sz w:val="24"/>
          <w:szCs w:val="24"/>
        </w:rPr>
      </w:pPr>
      <w:r>
        <w:rPr>
          <w:rFonts w:cs="Calibri-Identity-H"/>
          <w:sz w:val="24"/>
          <w:szCs w:val="24"/>
        </w:rPr>
        <w:t xml:space="preserve">LE PARCOURS DE SOINS </w:t>
      </w:r>
      <w:proofErr w:type="gramStart"/>
      <w:r>
        <w:rPr>
          <w:rFonts w:cs="Calibri-Identity-H"/>
          <w:sz w:val="24"/>
          <w:szCs w:val="24"/>
        </w:rPr>
        <w:t>COORDONNES</w:t>
      </w:r>
      <w:proofErr w:type="gramEnd"/>
    </w:p>
    <w:p w:rsidR="00BB3DBF" w:rsidRDefault="00BB3DBF" w:rsidP="00BB3DBF">
      <w:pPr>
        <w:autoSpaceDE w:val="0"/>
        <w:autoSpaceDN w:val="0"/>
        <w:adjustRightInd w:val="0"/>
        <w:spacing w:after="0" w:line="240" w:lineRule="auto"/>
        <w:jc w:val="both"/>
        <w:rPr>
          <w:rFonts w:cs="Calibri-Identity-H"/>
          <w:sz w:val="24"/>
          <w:szCs w:val="24"/>
        </w:rPr>
      </w:pPr>
    </w:p>
    <w:p w:rsidR="00BB3DBF" w:rsidRPr="002530EB" w:rsidRDefault="00BB3DBF" w:rsidP="00BB3DBF">
      <w:pPr>
        <w:autoSpaceDE w:val="0"/>
        <w:autoSpaceDN w:val="0"/>
        <w:adjustRightInd w:val="0"/>
        <w:spacing w:after="0" w:line="240" w:lineRule="auto"/>
        <w:jc w:val="both"/>
        <w:rPr>
          <w:sz w:val="24"/>
          <w:szCs w:val="24"/>
        </w:rPr>
      </w:pPr>
      <w:r w:rsidRPr="002530EB">
        <w:rPr>
          <w:sz w:val="24"/>
          <w:szCs w:val="24"/>
        </w:rPr>
        <w:t xml:space="preserve">Le Parcours de Soins Coordonnés (PSC) qui consisterait à mettre en place un médecin traitant (MT) au cœur du dispositif de santé, en lui confiant le suivi médical des patients, apparait comme étant l’évolution la plus structurante du système de santé, pour en </w:t>
      </w:r>
      <w:bookmarkStart w:id="0" w:name="_GoBack"/>
      <w:bookmarkEnd w:id="0"/>
      <w:r w:rsidRPr="002530EB">
        <w:rPr>
          <w:sz w:val="24"/>
          <w:szCs w:val="24"/>
        </w:rPr>
        <w:t>éradiquer le nomadisme médical et en maîtriser les  dépenses</w:t>
      </w:r>
      <w:r w:rsidR="00BD0881" w:rsidRPr="002530EB">
        <w:rPr>
          <w:sz w:val="24"/>
          <w:szCs w:val="24"/>
        </w:rPr>
        <w:t>.</w:t>
      </w:r>
    </w:p>
    <w:p w:rsidR="00BD0881" w:rsidRPr="00BD0881" w:rsidRDefault="00BD0881" w:rsidP="00BD0881">
      <w:pPr>
        <w:kinsoku w:val="0"/>
        <w:overflowPunct w:val="0"/>
        <w:spacing w:after="0" w:line="240" w:lineRule="auto"/>
        <w:contextualSpacing/>
        <w:jc w:val="both"/>
        <w:textAlignment w:val="baseline"/>
        <w:rPr>
          <w:rFonts w:ascii="Times New Roman" w:eastAsia="Times New Roman" w:hAnsi="Times New Roman" w:cs="Times New Roman"/>
          <w:sz w:val="24"/>
          <w:szCs w:val="24"/>
          <w:lang w:eastAsia="fr-FR"/>
        </w:rPr>
      </w:pPr>
      <w:r>
        <w:rPr>
          <w:rFonts w:cs="Calibri-Identity-H"/>
          <w:sz w:val="24"/>
          <w:szCs w:val="24"/>
        </w:rPr>
        <w:t>Cette r</w:t>
      </w:r>
      <w:r w:rsidRPr="00BD0881">
        <w:rPr>
          <w:rFonts w:ascii="Calibri" w:eastAsia="+mn-ea" w:hAnsi="Calibri" w:cs="Times New Roman"/>
          <w:sz w:val="24"/>
          <w:szCs w:val="24"/>
          <w:lang w:eastAsia="fr-FR"/>
        </w:rPr>
        <w:t xml:space="preserve">éorganisation du système de santé autour de la médecine de parcours doit théoriquement permettre, tout en </w:t>
      </w:r>
      <w:r w:rsidRPr="00BD0881">
        <w:rPr>
          <w:rFonts w:ascii="Calibri" w:eastAsia="+mn-ea" w:hAnsi="Calibri" w:cs="Times New Roman"/>
          <w:bCs/>
          <w:sz w:val="24"/>
          <w:szCs w:val="24"/>
          <w:lang w:eastAsia="fr-FR"/>
        </w:rPr>
        <w:t>revalorisant le médecin généraliste</w:t>
      </w:r>
      <w:r w:rsidRPr="00BD0881">
        <w:rPr>
          <w:rFonts w:ascii="Calibri" w:eastAsia="+mn-ea" w:hAnsi="Calibri" w:cs="Times New Roman"/>
          <w:sz w:val="24"/>
          <w:szCs w:val="24"/>
          <w:lang w:eastAsia="fr-FR"/>
        </w:rPr>
        <w:t xml:space="preserve"> de :</w:t>
      </w:r>
    </w:p>
    <w:p w:rsidR="00BD0881" w:rsidRPr="00BD0881" w:rsidRDefault="00BD0881" w:rsidP="00BD0881">
      <w:pPr>
        <w:numPr>
          <w:ilvl w:val="0"/>
          <w:numId w:val="22"/>
        </w:numPr>
        <w:kinsoku w:val="0"/>
        <w:overflowPunct w:val="0"/>
        <w:spacing w:after="0" w:line="240" w:lineRule="auto"/>
        <w:contextualSpacing/>
        <w:jc w:val="both"/>
        <w:textAlignment w:val="baseline"/>
        <w:rPr>
          <w:rFonts w:ascii="Times New Roman" w:eastAsia="Times New Roman" w:hAnsi="Times New Roman" w:cs="Times New Roman"/>
          <w:sz w:val="24"/>
          <w:szCs w:val="24"/>
          <w:lang w:eastAsia="fr-FR"/>
        </w:rPr>
      </w:pPr>
      <w:r w:rsidRPr="00BD0881">
        <w:rPr>
          <w:rFonts w:ascii="Calibri" w:eastAsia="Times New Roman" w:hAnsi="Calibri" w:cs="Times New Roman"/>
          <w:sz w:val="24"/>
          <w:szCs w:val="24"/>
          <w:lang w:eastAsia="fr-FR"/>
        </w:rPr>
        <w:t>dégager des gains d’efficience et contribuer à lutter contre les inégalités en matière d’accès aux soins ;</w:t>
      </w:r>
    </w:p>
    <w:p w:rsidR="00BD0881" w:rsidRPr="00BD0881" w:rsidRDefault="00BD0881" w:rsidP="00BD0881">
      <w:pPr>
        <w:numPr>
          <w:ilvl w:val="0"/>
          <w:numId w:val="22"/>
        </w:numPr>
        <w:kinsoku w:val="0"/>
        <w:overflowPunct w:val="0"/>
        <w:spacing w:after="0" w:line="240" w:lineRule="auto"/>
        <w:contextualSpacing/>
        <w:jc w:val="both"/>
        <w:textAlignment w:val="baseline"/>
        <w:rPr>
          <w:rFonts w:ascii="Times New Roman" w:eastAsia="Times New Roman" w:hAnsi="Times New Roman" w:cs="Times New Roman"/>
          <w:sz w:val="24"/>
          <w:szCs w:val="24"/>
          <w:lang w:eastAsia="fr-FR"/>
        </w:rPr>
      </w:pPr>
      <w:r w:rsidRPr="00BD0881">
        <w:rPr>
          <w:rFonts w:ascii="Calibri" w:eastAsia="Times New Roman" w:hAnsi="Calibri" w:cs="Times New Roman"/>
          <w:sz w:val="24"/>
          <w:szCs w:val="24"/>
          <w:lang w:eastAsia="fr-FR"/>
        </w:rPr>
        <w:t>réaliser un décloisonnement de l’organisation des soins, recentrée autour du Médecin Traitant ;</w:t>
      </w:r>
    </w:p>
    <w:p w:rsidR="00BD0881" w:rsidRPr="00BD0881" w:rsidRDefault="00BD0881" w:rsidP="00BD0881">
      <w:pPr>
        <w:numPr>
          <w:ilvl w:val="0"/>
          <w:numId w:val="22"/>
        </w:numPr>
        <w:kinsoku w:val="0"/>
        <w:overflowPunct w:val="0"/>
        <w:spacing w:after="0" w:line="240" w:lineRule="auto"/>
        <w:contextualSpacing/>
        <w:jc w:val="both"/>
        <w:textAlignment w:val="baseline"/>
        <w:rPr>
          <w:rFonts w:ascii="Times New Roman" w:eastAsia="Times New Roman" w:hAnsi="Times New Roman" w:cs="Times New Roman"/>
          <w:sz w:val="24"/>
          <w:szCs w:val="24"/>
          <w:lang w:eastAsia="fr-FR"/>
        </w:rPr>
      </w:pPr>
      <w:r w:rsidRPr="00BD0881">
        <w:rPr>
          <w:rFonts w:ascii="Calibri" w:eastAsia="Times New Roman" w:hAnsi="Calibri" w:cs="Times New Roman"/>
          <w:sz w:val="24"/>
          <w:szCs w:val="24"/>
          <w:lang w:eastAsia="fr-FR"/>
        </w:rPr>
        <w:t>mettre en place un volet préventif, levier majeur de réduction de la mortalité et de la morbidité évitables;</w:t>
      </w:r>
    </w:p>
    <w:p w:rsidR="00BD0881" w:rsidRPr="00203625" w:rsidRDefault="00BD0881" w:rsidP="00203625">
      <w:pPr>
        <w:numPr>
          <w:ilvl w:val="0"/>
          <w:numId w:val="22"/>
        </w:numPr>
        <w:kinsoku w:val="0"/>
        <w:overflowPunct w:val="0"/>
        <w:autoSpaceDE w:val="0"/>
        <w:autoSpaceDN w:val="0"/>
        <w:adjustRightInd w:val="0"/>
        <w:spacing w:after="0" w:line="240" w:lineRule="auto"/>
        <w:contextualSpacing/>
        <w:jc w:val="both"/>
        <w:textAlignment w:val="baseline"/>
        <w:rPr>
          <w:rFonts w:cs="Calibri-Identity-H"/>
          <w:sz w:val="24"/>
          <w:szCs w:val="24"/>
        </w:rPr>
      </w:pPr>
      <w:r w:rsidRPr="00BD0881">
        <w:rPr>
          <w:rFonts w:ascii="Calibri" w:eastAsia="Times New Roman" w:hAnsi="Calibri" w:cs="Times New Roman"/>
          <w:sz w:val="24"/>
          <w:szCs w:val="24"/>
          <w:lang w:eastAsia="fr-FR"/>
        </w:rPr>
        <w:t xml:space="preserve">réaliser des économies </w:t>
      </w:r>
      <w:r w:rsidR="00203625" w:rsidRPr="00BD0881">
        <w:rPr>
          <w:rFonts w:ascii="Calibri" w:eastAsia="Times New Roman" w:hAnsi="Calibri" w:cs="Times New Roman"/>
          <w:sz w:val="24"/>
          <w:szCs w:val="24"/>
          <w:lang w:eastAsia="fr-FR"/>
        </w:rPr>
        <w:t>substantielles</w:t>
      </w:r>
    </w:p>
    <w:p w:rsidR="00203625" w:rsidRPr="00BD0881" w:rsidRDefault="00203625" w:rsidP="00203625">
      <w:pPr>
        <w:numPr>
          <w:ilvl w:val="0"/>
          <w:numId w:val="22"/>
        </w:numPr>
        <w:kinsoku w:val="0"/>
        <w:overflowPunct w:val="0"/>
        <w:autoSpaceDE w:val="0"/>
        <w:autoSpaceDN w:val="0"/>
        <w:adjustRightInd w:val="0"/>
        <w:spacing w:after="0" w:line="240" w:lineRule="auto"/>
        <w:contextualSpacing/>
        <w:jc w:val="both"/>
        <w:textAlignment w:val="baseline"/>
        <w:rPr>
          <w:rFonts w:cs="Calibri-Identity-H"/>
          <w:sz w:val="24"/>
          <w:szCs w:val="24"/>
        </w:rPr>
      </w:pPr>
    </w:p>
    <w:p w:rsidR="00BD0881" w:rsidRPr="00203625" w:rsidRDefault="00203625" w:rsidP="00BB3DBF">
      <w:pPr>
        <w:autoSpaceDE w:val="0"/>
        <w:autoSpaceDN w:val="0"/>
        <w:adjustRightInd w:val="0"/>
        <w:spacing w:after="0" w:line="240" w:lineRule="auto"/>
        <w:jc w:val="both"/>
        <w:rPr>
          <w:rFonts w:cs="Calibri-Identity-H"/>
          <w:b/>
          <w:bCs/>
          <w:sz w:val="24"/>
          <w:szCs w:val="24"/>
        </w:rPr>
      </w:pPr>
      <w:r w:rsidRPr="00203625">
        <w:rPr>
          <w:rFonts w:cs="Calibri-Identity-H"/>
          <w:b/>
          <w:bCs/>
          <w:sz w:val="24"/>
          <w:szCs w:val="24"/>
        </w:rPr>
        <w:t>ORGANISATION DES SOINS SOUS D’AUTRES CIEUX</w:t>
      </w:r>
    </w:p>
    <w:p w:rsidR="00203625" w:rsidRPr="00203625" w:rsidRDefault="00203625" w:rsidP="00BB3DBF">
      <w:pPr>
        <w:autoSpaceDE w:val="0"/>
        <w:autoSpaceDN w:val="0"/>
        <w:adjustRightInd w:val="0"/>
        <w:spacing w:after="0" w:line="240" w:lineRule="auto"/>
        <w:jc w:val="both"/>
        <w:rPr>
          <w:rFonts w:cs="Calibri-Identity-H"/>
          <w:b/>
          <w:bCs/>
          <w:sz w:val="24"/>
          <w:szCs w:val="24"/>
        </w:rPr>
      </w:pPr>
      <w:r w:rsidRPr="00203625">
        <w:rPr>
          <w:rFonts w:cs="Calibri-Identity-H"/>
          <w:b/>
          <w:bCs/>
          <w:sz w:val="24"/>
          <w:szCs w:val="24"/>
        </w:rPr>
        <w:t>Le Maroc</w:t>
      </w:r>
    </w:p>
    <w:p w:rsidR="002E4640" w:rsidRPr="00BB3DBF" w:rsidRDefault="002E4640" w:rsidP="002E4640">
      <w:pPr>
        <w:autoSpaceDE w:val="0"/>
        <w:autoSpaceDN w:val="0"/>
        <w:adjustRightInd w:val="0"/>
        <w:spacing w:after="0" w:line="240" w:lineRule="auto"/>
        <w:jc w:val="both"/>
        <w:rPr>
          <w:rFonts w:cs="Calibri-Identity-H"/>
          <w:sz w:val="10"/>
          <w:szCs w:val="24"/>
        </w:rPr>
      </w:pPr>
      <w:r w:rsidRPr="00BB3DBF">
        <w:rPr>
          <w:rFonts w:cs="Calibri-Identity-H"/>
          <w:sz w:val="24"/>
          <w:szCs w:val="24"/>
        </w:rPr>
        <w:t>Dans notre pays,</w:t>
      </w:r>
      <w:r>
        <w:rPr>
          <w:rFonts w:cs="Calibri-Identity-H"/>
          <w:sz w:val="24"/>
          <w:szCs w:val="24"/>
        </w:rPr>
        <w:t xml:space="preserve"> </w:t>
      </w:r>
      <w:r w:rsidRPr="00BB3DBF">
        <w:rPr>
          <w:rFonts w:cs="Calibri-Identity-H"/>
          <w:sz w:val="24"/>
          <w:szCs w:val="24"/>
        </w:rPr>
        <w:t>la filière publique de</w:t>
      </w:r>
      <w:r>
        <w:rPr>
          <w:rFonts w:cs="Calibri-Identity-H"/>
          <w:sz w:val="24"/>
          <w:szCs w:val="24"/>
        </w:rPr>
        <w:t>s</w:t>
      </w:r>
      <w:r w:rsidRPr="00BB3DBF">
        <w:rPr>
          <w:rFonts w:cs="Calibri-Identity-H"/>
          <w:sz w:val="24"/>
          <w:szCs w:val="24"/>
        </w:rPr>
        <w:t xml:space="preserve"> soins démarre par  le centre de santé ou le centre de diagnostic, véritables plaques tournantes  qui peuvent   adresser les patients directement à toutes les structures du système, tout en recevant un feed-back. </w:t>
      </w:r>
    </w:p>
    <w:p w:rsidR="002E4640" w:rsidRPr="00BB3DBF" w:rsidRDefault="002E4640" w:rsidP="002E4640">
      <w:pPr>
        <w:autoSpaceDE w:val="0"/>
        <w:autoSpaceDN w:val="0"/>
        <w:adjustRightInd w:val="0"/>
        <w:spacing w:after="0" w:line="240" w:lineRule="auto"/>
        <w:jc w:val="both"/>
        <w:rPr>
          <w:rFonts w:cs="Calibri-Identity-H"/>
          <w:sz w:val="24"/>
          <w:szCs w:val="24"/>
        </w:rPr>
      </w:pPr>
      <w:r w:rsidRPr="00BB3DBF">
        <w:rPr>
          <w:rFonts w:cs="Calibri-Identity-H"/>
          <w:sz w:val="24"/>
          <w:szCs w:val="24"/>
        </w:rPr>
        <w:lastRenderedPageBreak/>
        <w:t xml:space="preserve">Dans le secteur libéral national par contre, en l’absence de dispositif de prise en charge clair  et codifié, le patient qui ne dispose pas d’un point d’entrée dans le système, définit lui-même …un véritable </w:t>
      </w:r>
      <w:r w:rsidRPr="00BB3DBF">
        <w:rPr>
          <w:rFonts w:cs="Calibri-Identity-H"/>
          <w:bCs/>
          <w:sz w:val="24"/>
          <w:szCs w:val="24"/>
        </w:rPr>
        <w:t>parcours du combattant</w:t>
      </w:r>
      <w:r w:rsidRPr="00BB3DBF">
        <w:rPr>
          <w:rFonts w:cs="Calibri-Identity-H"/>
          <w:sz w:val="24"/>
          <w:szCs w:val="24"/>
        </w:rPr>
        <w:t xml:space="preserve"> ! </w:t>
      </w:r>
    </w:p>
    <w:p w:rsidR="002E4640" w:rsidRDefault="002E4640" w:rsidP="002E4640">
      <w:pPr>
        <w:autoSpaceDE w:val="0"/>
        <w:autoSpaceDN w:val="0"/>
        <w:adjustRightInd w:val="0"/>
        <w:spacing w:after="0" w:line="240" w:lineRule="auto"/>
        <w:jc w:val="both"/>
        <w:rPr>
          <w:rFonts w:cs="Calibri-Identity-H"/>
          <w:sz w:val="24"/>
          <w:szCs w:val="24"/>
        </w:rPr>
      </w:pPr>
      <w:r w:rsidRPr="00BB3DBF">
        <w:rPr>
          <w:rFonts w:cs="Calibri-Identity-H"/>
          <w:sz w:val="24"/>
          <w:szCs w:val="24"/>
        </w:rPr>
        <w:t>Cette situation engendre</w:t>
      </w:r>
      <w:r>
        <w:rPr>
          <w:rFonts w:cs="Calibri-Identity-H"/>
          <w:sz w:val="24"/>
          <w:szCs w:val="24"/>
        </w:rPr>
        <w:t xml:space="preserve"> un véritable « nomadisme médical » responsable de retards de diagnostic, de</w:t>
      </w:r>
      <w:r w:rsidRPr="00BB3DBF">
        <w:rPr>
          <w:rFonts w:cs="Calibri-Identity-H"/>
          <w:sz w:val="24"/>
          <w:szCs w:val="24"/>
        </w:rPr>
        <w:t xml:space="preserve"> redondances dans les traitements et les examens complémentaires</w:t>
      </w:r>
      <w:r>
        <w:rPr>
          <w:rFonts w:cs="Calibri-Identity-H"/>
          <w:sz w:val="24"/>
          <w:szCs w:val="24"/>
        </w:rPr>
        <w:t xml:space="preserve">, de surmédicalisation et de </w:t>
      </w:r>
      <w:r w:rsidRPr="00BB3DBF">
        <w:rPr>
          <w:rFonts w:cs="Calibri-Identity-H"/>
          <w:sz w:val="24"/>
          <w:szCs w:val="24"/>
        </w:rPr>
        <w:t>surcoût</w:t>
      </w:r>
      <w:r>
        <w:rPr>
          <w:rFonts w:cs="Calibri-Identity-H"/>
          <w:sz w:val="24"/>
          <w:szCs w:val="24"/>
        </w:rPr>
        <w:t>s</w:t>
      </w:r>
      <w:r w:rsidRPr="00BB3DBF">
        <w:rPr>
          <w:rFonts w:cs="Calibri-Identity-H"/>
          <w:sz w:val="24"/>
          <w:szCs w:val="24"/>
        </w:rPr>
        <w:t xml:space="preserve"> pour l’état et les caisses d’assurance maladie.</w:t>
      </w:r>
    </w:p>
    <w:p w:rsidR="00203625" w:rsidRDefault="00203625" w:rsidP="00203625">
      <w:pPr>
        <w:autoSpaceDE w:val="0"/>
        <w:autoSpaceDN w:val="0"/>
        <w:adjustRightInd w:val="0"/>
        <w:spacing w:after="0" w:line="240" w:lineRule="auto"/>
        <w:jc w:val="both"/>
        <w:rPr>
          <w:rFonts w:cs="Calibri-Identity-H"/>
          <w:sz w:val="24"/>
          <w:szCs w:val="24"/>
        </w:rPr>
      </w:pPr>
      <w:r>
        <w:rPr>
          <w:rFonts w:cs="Calibri-Identity-H"/>
          <w:sz w:val="24"/>
          <w:szCs w:val="24"/>
        </w:rPr>
        <w:t>De nombreux congrès et forums organisés tant par le ministère de la santé, que par la communauté médicale nationale (SMSM, l’ordre national des médecins, associations médicales, etc.) et  les organisations internationales (OMS, BM, USAID, etc.), ont régulièrement mis l’accent sur le rôle central de la médecine de première ligne dans l’organisation des systèmes de santé et sur le danger d’un accès direct et sans régulation à une médecine spécialisée onéreuse.</w:t>
      </w:r>
    </w:p>
    <w:p w:rsidR="002E4640" w:rsidRPr="002E4640" w:rsidRDefault="002E4640" w:rsidP="002E4640">
      <w:pPr>
        <w:autoSpaceDE w:val="0"/>
        <w:autoSpaceDN w:val="0"/>
        <w:adjustRightInd w:val="0"/>
        <w:spacing w:after="0" w:line="240" w:lineRule="auto"/>
        <w:jc w:val="both"/>
        <w:rPr>
          <w:rFonts w:cs="Calibri-Identity-H"/>
          <w:sz w:val="24"/>
          <w:szCs w:val="24"/>
        </w:rPr>
      </w:pPr>
      <w:r>
        <w:rPr>
          <w:rFonts w:cs="Calibri-Identity-H"/>
          <w:sz w:val="24"/>
          <w:szCs w:val="24"/>
        </w:rPr>
        <w:t>L</w:t>
      </w:r>
      <w:r w:rsidRPr="00D74179">
        <w:rPr>
          <w:rFonts w:cs="Calibri-Identity-H"/>
          <w:sz w:val="24"/>
          <w:szCs w:val="24"/>
        </w:rPr>
        <w:t xml:space="preserve">e secteur libéral  </w:t>
      </w:r>
      <w:r>
        <w:rPr>
          <w:rFonts w:cs="Calibri-Identity-H"/>
          <w:sz w:val="24"/>
          <w:szCs w:val="24"/>
        </w:rPr>
        <w:t xml:space="preserve">compte plus </w:t>
      </w:r>
      <w:r w:rsidRPr="00D74179">
        <w:rPr>
          <w:rFonts w:cs="Calibri-Identity-H"/>
          <w:sz w:val="24"/>
          <w:szCs w:val="24"/>
        </w:rPr>
        <w:t xml:space="preserve"> de médecins spécialistes</w:t>
      </w:r>
      <w:r>
        <w:rPr>
          <w:rFonts w:cs="Calibri-Identity-H"/>
          <w:sz w:val="24"/>
          <w:szCs w:val="24"/>
        </w:rPr>
        <w:t xml:space="preserve"> que de généralistes</w:t>
      </w:r>
      <w:r w:rsidRPr="00D74179">
        <w:rPr>
          <w:rFonts w:cs="Calibri-Identity-H"/>
          <w:sz w:val="24"/>
          <w:szCs w:val="24"/>
        </w:rPr>
        <w:t>,</w:t>
      </w:r>
      <w:r>
        <w:rPr>
          <w:rFonts w:cs="Calibri-Identity-H"/>
          <w:sz w:val="24"/>
          <w:szCs w:val="24"/>
        </w:rPr>
        <w:t xml:space="preserve"> ce qui </w:t>
      </w:r>
      <w:r w:rsidRPr="00D74179">
        <w:rPr>
          <w:rFonts w:cs="Calibri-Identity-H"/>
          <w:sz w:val="24"/>
          <w:szCs w:val="24"/>
        </w:rPr>
        <w:t xml:space="preserve"> impact</w:t>
      </w:r>
      <w:r>
        <w:rPr>
          <w:rFonts w:cs="Calibri-Identity-H"/>
          <w:sz w:val="24"/>
          <w:szCs w:val="24"/>
        </w:rPr>
        <w:t>e</w:t>
      </w:r>
      <w:r w:rsidRPr="00D74179">
        <w:rPr>
          <w:rFonts w:cs="Calibri-Identity-H"/>
          <w:sz w:val="24"/>
          <w:szCs w:val="24"/>
        </w:rPr>
        <w:t xml:space="preserve"> négativement l’équilibre des caisses</w:t>
      </w:r>
      <w:r>
        <w:rPr>
          <w:rFonts w:cs="Calibri-Identity-H"/>
          <w:sz w:val="24"/>
          <w:szCs w:val="24"/>
        </w:rPr>
        <w:t xml:space="preserve"> (CNSS, CNOPS). </w:t>
      </w:r>
    </w:p>
    <w:p w:rsidR="002E4640" w:rsidRPr="002E4640" w:rsidRDefault="002E4640" w:rsidP="002E4640">
      <w:pPr>
        <w:autoSpaceDE w:val="0"/>
        <w:autoSpaceDN w:val="0"/>
        <w:adjustRightInd w:val="0"/>
        <w:spacing w:after="0" w:line="240" w:lineRule="auto"/>
        <w:jc w:val="both"/>
        <w:rPr>
          <w:rFonts w:cs="Calibri-Identity-H"/>
          <w:sz w:val="24"/>
          <w:szCs w:val="24"/>
        </w:rPr>
      </w:pPr>
      <w:r w:rsidRPr="002E4640">
        <w:rPr>
          <w:rFonts w:cs="Calibri-Identity-H"/>
          <w:sz w:val="24"/>
          <w:szCs w:val="24"/>
        </w:rPr>
        <w:t xml:space="preserve">Les dépenses liées aux affections longue durée (ALD) et qui représentent 51 % des dépenses globales de l’AMO, bien qu’elles ne concernent que 3,3% des assurés,  sont en grande partie prises en charge par la médecine </w:t>
      </w:r>
      <w:r>
        <w:rPr>
          <w:rFonts w:cs="Calibri-Identity-H"/>
          <w:sz w:val="24"/>
          <w:szCs w:val="24"/>
        </w:rPr>
        <w:t xml:space="preserve">spécialisée qui « absorbe » </w:t>
      </w:r>
      <w:r w:rsidRPr="002E4640">
        <w:rPr>
          <w:rFonts w:cs="Calibri-Identity-H"/>
          <w:sz w:val="24"/>
          <w:szCs w:val="24"/>
        </w:rPr>
        <w:t>80% des remboursements de l’ANAM, contre 20% pour la médecine générale (source ANAM).</w:t>
      </w:r>
    </w:p>
    <w:p w:rsidR="00203625" w:rsidRPr="00B41093" w:rsidRDefault="00203625" w:rsidP="00203625">
      <w:pPr>
        <w:autoSpaceDE w:val="0"/>
        <w:autoSpaceDN w:val="0"/>
        <w:adjustRightInd w:val="0"/>
        <w:spacing w:after="0" w:line="240" w:lineRule="auto"/>
        <w:jc w:val="both"/>
        <w:rPr>
          <w:rFonts w:cs="Calibri-Identity-H"/>
          <w:sz w:val="20"/>
          <w:szCs w:val="24"/>
        </w:rPr>
      </w:pPr>
    </w:p>
    <w:p w:rsidR="00203625" w:rsidRDefault="00203625" w:rsidP="002E4640">
      <w:pPr>
        <w:autoSpaceDE w:val="0"/>
        <w:autoSpaceDN w:val="0"/>
        <w:adjustRightInd w:val="0"/>
        <w:spacing w:after="0" w:line="240" w:lineRule="auto"/>
        <w:jc w:val="both"/>
        <w:rPr>
          <w:rFonts w:cs="Calibri-Identity-H"/>
          <w:sz w:val="24"/>
          <w:szCs w:val="24"/>
        </w:rPr>
      </w:pPr>
      <w:r>
        <w:rPr>
          <w:rFonts w:cs="Calibri-Identity-H"/>
          <w:sz w:val="24"/>
          <w:szCs w:val="24"/>
        </w:rPr>
        <w:t>Depuis sa création il y a près de dix années, le Syndicat National de Médecine Générale (SNMG) n’a eu de cesse de plaider, tant auprès des caisses d’assurance maladie que d</w:t>
      </w:r>
      <w:r w:rsidR="002E4640">
        <w:rPr>
          <w:rFonts w:cs="Calibri-Identity-H"/>
          <w:sz w:val="24"/>
          <w:szCs w:val="24"/>
        </w:rPr>
        <w:t>u</w:t>
      </w:r>
      <w:r>
        <w:rPr>
          <w:rFonts w:cs="Calibri-Identity-H"/>
          <w:sz w:val="24"/>
          <w:szCs w:val="24"/>
        </w:rPr>
        <w:t xml:space="preserve"> département</w:t>
      </w:r>
      <w:r w:rsidR="002E4640">
        <w:rPr>
          <w:rFonts w:cs="Calibri-Identity-H"/>
          <w:sz w:val="24"/>
          <w:szCs w:val="24"/>
        </w:rPr>
        <w:t xml:space="preserve"> de la santé</w:t>
      </w:r>
      <w:r>
        <w:rPr>
          <w:rFonts w:cs="Calibri-Identity-H"/>
          <w:sz w:val="24"/>
          <w:szCs w:val="24"/>
        </w:rPr>
        <w:t>, pour une réorganisation du secteur libéral via un parcours de soins coordonnés, articulé autour de la médecine de première ligne et centré sur le patient et son dossier médical ; permettant ainsi une rationalisation des prestations et une économie de moyens tant matériels qu’humains et financiers. </w:t>
      </w:r>
    </w:p>
    <w:p w:rsidR="00203625" w:rsidRPr="00B41093" w:rsidRDefault="00203625" w:rsidP="00203625">
      <w:pPr>
        <w:autoSpaceDE w:val="0"/>
        <w:autoSpaceDN w:val="0"/>
        <w:adjustRightInd w:val="0"/>
        <w:spacing w:after="0" w:line="240" w:lineRule="auto"/>
        <w:jc w:val="both"/>
        <w:rPr>
          <w:rFonts w:cs="Calibri-Identity-H"/>
          <w:sz w:val="20"/>
          <w:szCs w:val="24"/>
        </w:rPr>
      </w:pPr>
    </w:p>
    <w:p w:rsidR="00203625" w:rsidRDefault="00203625" w:rsidP="002E4640">
      <w:pPr>
        <w:autoSpaceDE w:val="0"/>
        <w:autoSpaceDN w:val="0"/>
        <w:adjustRightInd w:val="0"/>
        <w:spacing w:after="0" w:line="240" w:lineRule="auto"/>
        <w:jc w:val="both"/>
        <w:rPr>
          <w:rFonts w:cs="Calibri-Identity-H"/>
          <w:sz w:val="24"/>
          <w:szCs w:val="24"/>
        </w:rPr>
      </w:pPr>
      <w:r>
        <w:rPr>
          <w:rFonts w:cs="Calibri-Identity-H"/>
          <w:sz w:val="24"/>
          <w:szCs w:val="24"/>
        </w:rPr>
        <w:t xml:space="preserve">Sensibilisée par nos soins à cette  problématique, l’ANAM a organisé en avril </w:t>
      </w:r>
      <w:r w:rsidR="002E4640">
        <w:rPr>
          <w:rFonts w:cs="Calibri-Identity-H"/>
          <w:sz w:val="24"/>
          <w:szCs w:val="24"/>
        </w:rPr>
        <w:t>2016</w:t>
      </w:r>
      <w:r>
        <w:rPr>
          <w:rFonts w:cs="Calibri-Identity-H"/>
          <w:sz w:val="24"/>
          <w:szCs w:val="24"/>
        </w:rPr>
        <w:t xml:space="preserve"> un voyage d’études en France, Belgique et Pays Bas, à l’attention de trois syndicats libéraux, justement dans le but de s’enquérir de l’organisation des soins de santé dans ces trois pays. Dans ces contrées et pratiquement partout dans le monde, la médecine générale représente la « porte d’entrée » des systèmes de soins qui, en voyant renforcés leurs soins de santé de base ont observé une nette amélioration de leurs indicateurs de santé.</w:t>
      </w:r>
    </w:p>
    <w:p w:rsidR="00203625" w:rsidRPr="00BB3DBF" w:rsidRDefault="00203625" w:rsidP="00BB3DBF">
      <w:pPr>
        <w:autoSpaceDE w:val="0"/>
        <w:autoSpaceDN w:val="0"/>
        <w:adjustRightInd w:val="0"/>
        <w:spacing w:after="0" w:line="240" w:lineRule="auto"/>
        <w:jc w:val="both"/>
        <w:rPr>
          <w:rFonts w:cs="Calibri-Identity-H"/>
          <w:sz w:val="24"/>
          <w:szCs w:val="24"/>
        </w:rPr>
      </w:pPr>
    </w:p>
    <w:p w:rsidR="00203625" w:rsidRPr="00203625" w:rsidRDefault="00203625" w:rsidP="00BD0881">
      <w:pPr>
        <w:autoSpaceDE w:val="0"/>
        <w:autoSpaceDN w:val="0"/>
        <w:adjustRightInd w:val="0"/>
        <w:spacing w:after="0" w:line="240" w:lineRule="auto"/>
        <w:jc w:val="both"/>
        <w:rPr>
          <w:rFonts w:cs="Calibri-Identity-H"/>
          <w:b/>
          <w:bCs/>
          <w:sz w:val="24"/>
          <w:szCs w:val="24"/>
        </w:rPr>
      </w:pPr>
      <w:r w:rsidRPr="00203625">
        <w:rPr>
          <w:rFonts w:cs="Calibri-Identity-H"/>
          <w:b/>
          <w:bCs/>
          <w:sz w:val="24"/>
          <w:szCs w:val="24"/>
        </w:rPr>
        <w:t>La France</w:t>
      </w:r>
    </w:p>
    <w:p w:rsidR="00BD0881" w:rsidRPr="00BB3DBF" w:rsidRDefault="00BD0881" w:rsidP="00BD0881">
      <w:pPr>
        <w:autoSpaceDE w:val="0"/>
        <w:autoSpaceDN w:val="0"/>
        <w:adjustRightInd w:val="0"/>
        <w:spacing w:after="0" w:line="240" w:lineRule="auto"/>
        <w:jc w:val="both"/>
        <w:rPr>
          <w:rFonts w:cs="Calibri-Identity-H"/>
          <w:bCs/>
          <w:sz w:val="24"/>
          <w:szCs w:val="24"/>
        </w:rPr>
      </w:pPr>
      <w:r>
        <w:rPr>
          <w:rFonts w:cs="Calibri-Identity-H"/>
          <w:sz w:val="24"/>
          <w:szCs w:val="24"/>
        </w:rPr>
        <w:t>L</w:t>
      </w:r>
      <w:r w:rsidRPr="00BB3DBF">
        <w:rPr>
          <w:rFonts w:cs="Calibri-Identity-H"/>
          <w:sz w:val="24"/>
          <w:szCs w:val="24"/>
        </w:rPr>
        <w:t xml:space="preserve">e « virage ambulatoire » opéré par le système de santé </w:t>
      </w:r>
      <w:r>
        <w:rPr>
          <w:rFonts w:cs="Calibri-Identity-H"/>
          <w:sz w:val="24"/>
          <w:szCs w:val="24"/>
        </w:rPr>
        <w:t>français</w:t>
      </w:r>
      <w:r w:rsidRPr="00BB3DBF">
        <w:rPr>
          <w:rFonts w:cs="Calibri-Identity-H"/>
          <w:sz w:val="24"/>
          <w:szCs w:val="24"/>
        </w:rPr>
        <w:t xml:space="preserve">, grâce à  la Loi Douste Blazy de 2004, a permis de réorganiser le  paysage sanitaire autour de la médecine de première ligne et de réaliser dans la foulée des économies substantielles . Le </w:t>
      </w:r>
      <w:r w:rsidRPr="00BB3DBF">
        <w:rPr>
          <w:rFonts w:cs="Calibri-Identity-H"/>
          <w:bCs/>
          <w:sz w:val="24"/>
          <w:szCs w:val="24"/>
        </w:rPr>
        <w:t>déficit de la caisse nationale d’assurance maladie est passé en 2004 de 11 à 3 milliards d’euros.</w:t>
      </w:r>
    </w:p>
    <w:p w:rsidR="00BD0881" w:rsidRPr="00D74179" w:rsidRDefault="00BD0881" w:rsidP="00BD0881">
      <w:pPr>
        <w:autoSpaceDE w:val="0"/>
        <w:autoSpaceDN w:val="0"/>
        <w:adjustRightInd w:val="0"/>
        <w:spacing w:after="0" w:line="240" w:lineRule="auto"/>
        <w:jc w:val="both"/>
        <w:rPr>
          <w:rFonts w:cs="Calibri-Identity-H"/>
          <w:sz w:val="24"/>
          <w:szCs w:val="24"/>
        </w:rPr>
      </w:pPr>
      <w:r w:rsidRPr="00D74179">
        <w:rPr>
          <w:rFonts w:cs="Calibri-Identity-H"/>
          <w:sz w:val="24"/>
          <w:szCs w:val="24"/>
        </w:rPr>
        <w:t>Le voyage d’étude organisé par l’ANAM en avril 2017 et qui a réuni les représentants des syndicats de la médecine libérale ambulatoire, ceux du Ministère de la Santé, du CNOM et de l’ANAM ; nous aura permis d’observer de plus près l’organisation des systèmes de santé de trois pays européens ; à savoir la France, la Belgique et les Pays-Bas.</w:t>
      </w:r>
    </w:p>
    <w:p w:rsidR="00BD0881" w:rsidRPr="00D74179" w:rsidRDefault="00BD0881" w:rsidP="00BD0881">
      <w:pPr>
        <w:autoSpaceDE w:val="0"/>
        <w:autoSpaceDN w:val="0"/>
        <w:adjustRightInd w:val="0"/>
        <w:spacing w:after="0" w:line="240" w:lineRule="auto"/>
        <w:jc w:val="both"/>
        <w:rPr>
          <w:rFonts w:cs="Calibri-Identity-H"/>
          <w:sz w:val="24"/>
          <w:szCs w:val="24"/>
        </w:rPr>
      </w:pPr>
      <w:r w:rsidRPr="00D74179">
        <w:rPr>
          <w:rFonts w:cs="Calibri-Identity-H"/>
          <w:sz w:val="24"/>
          <w:szCs w:val="24"/>
        </w:rPr>
        <w:t xml:space="preserve">Dans ces trois pays, le système de soins de santé gravite autour de la médecine de première ligne. Le médecin généraliste /médecin de famille y joue donc un </w:t>
      </w:r>
      <w:r w:rsidRPr="005E6959">
        <w:rPr>
          <w:rFonts w:cs="Calibri-Identity-H"/>
          <w:b/>
          <w:sz w:val="24"/>
          <w:szCs w:val="24"/>
        </w:rPr>
        <w:t>rôle central</w:t>
      </w:r>
      <w:r w:rsidRPr="00D74179">
        <w:rPr>
          <w:rFonts w:cs="Calibri-Identity-H"/>
          <w:sz w:val="24"/>
          <w:szCs w:val="24"/>
        </w:rPr>
        <w:t> !</w:t>
      </w:r>
    </w:p>
    <w:p w:rsidR="00BD0881" w:rsidRPr="00C17866" w:rsidRDefault="00BD0881" w:rsidP="00BD0881">
      <w:pPr>
        <w:autoSpaceDE w:val="0"/>
        <w:autoSpaceDN w:val="0"/>
        <w:adjustRightInd w:val="0"/>
        <w:spacing w:after="0" w:line="240" w:lineRule="auto"/>
        <w:jc w:val="both"/>
        <w:rPr>
          <w:rFonts w:cs="Calibri-Identity-H"/>
          <w:sz w:val="2"/>
          <w:szCs w:val="24"/>
        </w:rPr>
      </w:pPr>
    </w:p>
    <w:p w:rsidR="00BD0881" w:rsidRPr="00D74179" w:rsidRDefault="00BD0881" w:rsidP="00BD0881">
      <w:pPr>
        <w:autoSpaceDE w:val="0"/>
        <w:autoSpaceDN w:val="0"/>
        <w:adjustRightInd w:val="0"/>
        <w:spacing w:after="0" w:line="240" w:lineRule="auto"/>
        <w:jc w:val="both"/>
        <w:rPr>
          <w:rFonts w:cs="TimesNewRomanPSMT-Identity-H"/>
          <w:sz w:val="24"/>
          <w:szCs w:val="24"/>
        </w:rPr>
      </w:pPr>
      <w:r w:rsidRPr="00D74179">
        <w:rPr>
          <w:rFonts w:cs="Calibri-Identity-H"/>
          <w:sz w:val="24"/>
          <w:szCs w:val="24"/>
        </w:rPr>
        <w:t>Le respect du parcours de soins dans ces systèmes, sous-entend une prise en charge totale des dépenses de santé par l’Assurance Maladie. A défaut, et à quelques exceptions près</w:t>
      </w:r>
      <w:r>
        <w:rPr>
          <w:rFonts w:cs="Calibri-Identity-H"/>
          <w:sz w:val="24"/>
          <w:szCs w:val="24"/>
        </w:rPr>
        <w:t xml:space="preserve"> </w:t>
      </w:r>
      <w:r w:rsidRPr="00D74179">
        <w:rPr>
          <w:rFonts w:cs="Calibri-Identity-H"/>
          <w:sz w:val="24"/>
          <w:szCs w:val="24"/>
        </w:rPr>
        <w:t>(Passage direct pour certaines spécialités et dans certaines situations : gynéco, ophtalmo, éloignement, etc.), les patients s'exposent à des sanctions à type de majorations financières</w:t>
      </w:r>
      <w:r w:rsidRPr="00D74179">
        <w:rPr>
          <w:rFonts w:cs="TimesNewRomanPSMT-Identity-H"/>
          <w:sz w:val="24"/>
          <w:szCs w:val="24"/>
        </w:rPr>
        <w:t>.</w:t>
      </w:r>
    </w:p>
    <w:p w:rsidR="00BB3DBF" w:rsidRPr="00BB3DBF" w:rsidRDefault="00BB3DBF" w:rsidP="00BB3DBF">
      <w:pPr>
        <w:autoSpaceDE w:val="0"/>
        <w:autoSpaceDN w:val="0"/>
        <w:adjustRightInd w:val="0"/>
        <w:spacing w:after="0" w:line="240" w:lineRule="auto"/>
        <w:jc w:val="both"/>
        <w:rPr>
          <w:rFonts w:cs="Calibri-Identity-H"/>
          <w:sz w:val="24"/>
          <w:szCs w:val="24"/>
        </w:rPr>
      </w:pPr>
    </w:p>
    <w:p w:rsidR="00BD0881" w:rsidRPr="00D74179" w:rsidRDefault="00BD0881" w:rsidP="00BD0881">
      <w:pPr>
        <w:autoSpaceDE w:val="0"/>
        <w:autoSpaceDN w:val="0"/>
        <w:adjustRightInd w:val="0"/>
        <w:spacing w:after="0" w:line="240" w:lineRule="auto"/>
        <w:jc w:val="both"/>
        <w:rPr>
          <w:rFonts w:cs="Calibri-Identity-H"/>
          <w:sz w:val="24"/>
          <w:szCs w:val="24"/>
        </w:rPr>
      </w:pPr>
      <w:r w:rsidRPr="00D74179">
        <w:rPr>
          <w:rFonts w:cs="Calibri-Identity-H"/>
          <w:sz w:val="24"/>
          <w:szCs w:val="24"/>
        </w:rPr>
        <w:t>En France, pays le plus proche de nous, le parcours de soins coordonnés repose sur deux éléments essentiels :</w:t>
      </w:r>
    </w:p>
    <w:p w:rsidR="00BD0881" w:rsidRPr="00D74179" w:rsidRDefault="00BD0881" w:rsidP="00BD0881">
      <w:pPr>
        <w:autoSpaceDE w:val="0"/>
        <w:autoSpaceDN w:val="0"/>
        <w:adjustRightInd w:val="0"/>
        <w:spacing w:after="0" w:line="240" w:lineRule="auto"/>
        <w:jc w:val="both"/>
        <w:rPr>
          <w:rFonts w:cs="Calibri-Bold-Identity-H"/>
          <w:b/>
          <w:bCs/>
          <w:sz w:val="24"/>
          <w:szCs w:val="24"/>
        </w:rPr>
      </w:pPr>
      <w:r>
        <w:rPr>
          <w:rFonts w:cs="Calibri-Identity-H"/>
          <w:sz w:val="24"/>
          <w:szCs w:val="24"/>
        </w:rPr>
        <w:t xml:space="preserve">     -     </w:t>
      </w:r>
      <w:r w:rsidRPr="00D74179">
        <w:rPr>
          <w:rFonts w:cs="Calibri-Identity-H"/>
          <w:b/>
          <w:sz w:val="24"/>
          <w:szCs w:val="24"/>
        </w:rPr>
        <w:t xml:space="preserve">Le choix du </w:t>
      </w:r>
      <w:r w:rsidRPr="00D74179">
        <w:rPr>
          <w:rFonts w:cs="Calibri-Bold-Identity-H"/>
          <w:b/>
          <w:bCs/>
          <w:sz w:val="24"/>
          <w:szCs w:val="24"/>
        </w:rPr>
        <w:t>médecin traitant (MT);</w:t>
      </w:r>
    </w:p>
    <w:p w:rsidR="00BD0881" w:rsidRDefault="00BD0881" w:rsidP="00BD0881">
      <w:pPr>
        <w:autoSpaceDE w:val="0"/>
        <w:autoSpaceDN w:val="0"/>
        <w:adjustRightInd w:val="0"/>
        <w:spacing w:after="0" w:line="240" w:lineRule="auto"/>
        <w:jc w:val="both"/>
        <w:rPr>
          <w:rFonts w:cs="Calibri-Identity-H"/>
          <w:sz w:val="24"/>
          <w:szCs w:val="24"/>
        </w:rPr>
      </w:pPr>
      <w:r>
        <w:rPr>
          <w:rFonts w:cs="Calibri-Bold-Identity-H"/>
          <w:bCs/>
          <w:sz w:val="24"/>
          <w:szCs w:val="24"/>
        </w:rPr>
        <w:t xml:space="preserve">     </w:t>
      </w:r>
      <w:r w:rsidRPr="00D74179">
        <w:rPr>
          <w:rFonts w:cs="Calibri-Bold-Identity-H"/>
          <w:bCs/>
          <w:sz w:val="24"/>
          <w:szCs w:val="24"/>
        </w:rPr>
        <w:t>-</w:t>
      </w:r>
      <w:r>
        <w:rPr>
          <w:rFonts w:cs="Calibri-Bold-Identity-H"/>
          <w:bCs/>
          <w:sz w:val="24"/>
          <w:szCs w:val="24"/>
        </w:rPr>
        <w:t xml:space="preserve"> </w:t>
      </w:r>
      <w:r w:rsidRPr="00D74179">
        <w:rPr>
          <w:rFonts w:cs="Calibri-Bold-Identity-H"/>
          <w:b/>
          <w:bCs/>
          <w:sz w:val="24"/>
          <w:szCs w:val="24"/>
        </w:rPr>
        <w:t xml:space="preserve"> </w:t>
      </w:r>
      <w:r>
        <w:rPr>
          <w:rFonts w:cs="Calibri-Bold-Identity-H"/>
          <w:b/>
          <w:bCs/>
          <w:sz w:val="24"/>
          <w:szCs w:val="24"/>
        </w:rPr>
        <w:t xml:space="preserve">   </w:t>
      </w:r>
      <w:r w:rsidRPr="00D74179">
        <w:rPr>
          <w:rFonts w:cs="Calibri-Identity-H"/>
          <w:b/>
          <w:sz w:val="24"/>
          <w:szCs w:val="24"/>
        </w:rPr>
        <w:t xml:space="preserve">Le </w:t>
      </w:r>
      <w:r w:rsidRPr="00D74179">
        <w:rPr>
          <w:rFonts w:cs="Calibri-Bold-Identity-H"/>
          <w:b/>
          <w:bCs/>
          <w:sz w:val="24"/>
          <w:szCs w:val="24"/>
        </w:rPr>
        <w:t>dossier médical p</w:t>
      </w:r>
      <w:r>
        <w:rPr>
          <w:rFonts w:cs="Calibri-Bold-Identity-H"/>
          <w:b/>
          <w:bCs/>
          <w:sz w:val="24"/>
          <w:szCs w:val="24"/>
        </w:rPr>
        <w:t xml:space="preserve">artagé </w:t>
      </w:r>
      <w:r w:rsidRPr="00D74179">
        <w:rPr>
          <w:rFonts w:cs="Calibri-Bold-Identity-H"/>
          <w:b/>
          <w:bCs/>
          <w:sz w:val="24"/>
          <w:szCs w:val="24"/>
        </w:rPr>
        <w:t>(DMP)</w:t>
      </w:r>
      <w:r w:rsidRPr="00D74179">
        <w:rPr>
          <w:rFonts w:cs="Calibri-Identity-H"/>
          <w:sz w:val="24"/>
          <w:szCs w:val="24"/>
        </w:rPr>
        <w:t>.</w:t>
      </w:r>
    </w:p>
    <w:p w:rsidR="00BD0881" w:rsidRPr="00AC0DEA" w:rsidRDefault="00BD0881" w:rsidP="00BD0881">
      <w:pPr>
        <w:autoSpaceDE w:val="0"/>
        <w:autoSpaceDN w:val="0"/>
        <w:adjustRightInd w:val="0"/>
        <w:spacing w:after="0" w:line="240" w:lineRule="auto"/>
        <w:ind w:left="708"/>
        <w:jc w:val="both"/>
        <w:rPr>
          <w:rFonts w:cs="Calibri-Identity-H"/>
          <w:sz w:val="10"/>
          <w:szCs w:val="24"/>
        </w:rPr>
      </w:pPr>
    </w:p>
    <w:p w:rsidR="00BD0881" w:rsidRDefault="00BD0881" w:rsidP="00BD0881">
      <w:pPr>
        <w:autoSpaceDE w:val="0"/>
        <w:autoSpaceDN w:val="0"/>
        <w:adjustRightInd w:val="0"/>
        <w:spacing w:after="0" w:line="240" w:lineRule="auto"/>
        <w:jc w:val="both"/>
        <w:rPr>
          <w:rFonts w:cs="Calibri-Bold-Identity-H"/>
          <w:b/>
          <w:bCs/>
          <w:sz w:val="24"/>
          <w:szCs w:val="24"/>
        </w:rPr>
      </w:pPr>
      <w:r w:rsidRPr="00BA726D">
        <w:rPr>
          <w:rFonts w:cs="Calibri-Identity-H"/>
          <w:b/>
          <w:sz w:val="28"/>
          <w:szCs w:val="28"/>
          <w:u w:val="single"/>
        </w:rPr>
        <w:t xml:space="preserve">Le choix du </w:t>
      </w:r>
      <w:r w:rsidRPr="00BA726D">
        <w:rPr>
          <w:rFonts w:cs="Calibri-Bold-Identity-H"/>
          <w:b/>
          <w:bCs/>
          <w:sz w:val="28"/>
          <w:szCs w:val="28"/>
          <w:u w:val="single"/>
        </w:rPr>
        <w:t>médecin traitant (MT</w:t>
      </w:r>
      <w:r w:rsidRPr="00754F31">
        <w:rPr>
          <w:rFonts w:cs="Calibri-Bold-Identity-H"/>
          <w:b/>
          <w:bCs/>
          <w:sz w:val="28"/>
          <w:szCs w:val="28"/>
        </w:rPr>
        <w:t>)</w:t>
      </w:r>
      <w:r w:rsidRPr="00D74179">
        <w:rPr>
          <w:rFonts w:cs="Calibri-Bold-Identity-H"/>
          <w:b/>
          <w:bCs/>
          <w:sz w:val="24"/>
          <w:szCs w:val="24"/>
        </w:rPr>
        <w:t> :</w:t>
      </w:r>
    </w:p>
    <w:p w:rsidR="00BD0881" w:rsidRDefault="00BD0881" w:rsidP="00BD0881">
      <w:pPr>
        <w:autoSpaceDE w:val="0"/>
        <w:autoSpaceDN w:val="0"/>
        <w:adjustRightInd w:val="0"/>
        <w:spacing w:after="0" w:line="240" w:lineRule="auto"/>
        <w:ind w:left="708"/>
        <w:jc w:val="both"/>
        <w:rPr>
          <w:rFonts w:cs="Calibri-Identity-H"/>
          <w:sz w:val="24"/>
          <w:szCs w:val="24"/>
        </w:rPr>
      </w:pPr>
      <w:r w:rsidRPr="005E6959">
        <w:rPr>
          <w:rFonts w:cs="Calibri-Identity-H"/>
          <w:sz w:val="24"/>
          <w:szCs w:val="24"/>
        </w:rPr>
        <w:t>En 2004, le citoyen français a été appelé à choisir en toute liberté un médecin traitant</w:t>
      </w:r>
      <w:r>
        <w:rPr>
          <w:rFonts w:cs="Calibri-Identity-H"/>
          <w:sz w:val="24"/>
          <w:szCs w:val="24"/>
        </w:rPr>
        <w:t xml:space="preserve"> (MT) et</w:t>
      </w:r>
      <w:r w:rsidRPr="005E6959">
        <w:rPr>
          <w:rFonts w:cs="Calibri-Identity-H"/>
          <w:sz w:val="24"/>
          <w:szCs w:val="24"/>
        </w:rPr>
        <w:t xml:space="preserve"> à  domicilier </w:t>
      </w:r>
      <w:r>
        <w:rPr>
          <w:rFonts w:cs="Calibri-Identity-H"/>
          <w:sz w:val="24"/>
          <w:szCs w:val="24"/>
        </w:rPr>
        <w:t xml:space="preserve">chez lui </w:t>
      </w:r>
      <w:r w:rsidRPr="005E6959">
        <w:rPr>
          <w:rFonts w:cs="Calibri-Identity-H"/>
          <w:sz w:val="24"/>
          <w:szCs w:val="24"/>
        </w:rPr>
        <w:t xml:space="preserve">son dossier médical. Ce MT pouvant être généraliste ou spécialiste ; mais si dans le premier cas le médecin est habilité à prendre en charge la plupart des pathologies et à référer quand nécessaire le patient à un spécialiste,  dans le second cas de figure, le médecin spécialiste /médecin </w:t>
      </w:r>
      <w:r>
        <w:rPr>
          <w:rFonts w:cs="Calibri-Identity-H"/>
          <w:sz w:val="24"/>
          <w:szCs w:val="24"/>
        </w:rPr>
        <w:t>consultant (MC)</w:t>
      </w:r>
      <w:r w:rsidRPr="005E6959">
        <w:rPr>
          <w:rFonts w:cs="Calibri-Identity-H"/>
          <w:sz w:val="24"/>
          <w:szCs w:val="24"/>
        </w:rPr>
        <w:t>, ne doit pouvoir traiter que les pathologies relevant de sa spécialité et « retourner</w:t>
      </w:r>
      <w:r>
        <w:rPr>
          <w:rFonts w:cs="Calibri-Identity-H"/>
          <w:sz w:val="24"/>
          <w:szCs w:val="24"/>
        </w:rPr>
        <w:t> »</w:t>
      </w:r>
      <w:r w:rsidRPr="005E6959">
        <w:rPr>
          <w:rFonts w:cs="Calibri-Identity-H"/>
          <w:sz w:val="24"/>
          <w:szCs w:val="24"/>
        </w:rPr>
        <w:t xml:space="preserve"> le patient à son médecin traitant</w:t>
      </w:r>
      <w:r>
        <w:rPr>
          <w:rFonts w:cs="Calibri-Identity-H"/>
          <w:sz w:val="24"/>
          <w:szCs w:val="24"/>
        </w:rPr>
        <w:t>.</w:t>
      </w:r>
    </w:p>
    <w:p w:rsidR="00BD0881" w:rsidRDefault="00BD0881" w:rsidP="00BD0881">
      <w:pPr>
        <w:autoSpaceDE w:val="0"/>
        <w:autoSpaceDN w:val="0"/>
        <w:adjustRightInd w:val="0"/>
        <w:spacing w:after="0" w:line="240" w:lineRule="auto"/>
        <w:ind w:left="708"/>
        <w:jc w:val="both"/>
        <w:rPr>
          <w:rFonts w:cs="Calibri-Identity-H"/>
          <w:sz w:val="24"/>
          <w:szCs w:val="24"/>
        </w:rPr>
      </w:pPr>
    </w:p>
    <w:p w:rsidR="00BD0881" w:rsidRPr="00BD0881" w:rsidRDefault="00BD0881" w:rsidP="00BD0881">
      <w:pPr>
        <w:autoSpaceDE w:val="0"/>
        <w:autoSpaceDN w:val="0"/>
        <w:adjustRightInd w:val="0"/>
        <w:spacing w:after="0" w:line="240" w:lineRule="auto"/>
        <w:jc w:val="both"/>
        <w:rPr>
          <w:rFonts w:cs="Calibri-Identity-H"/>
          <w:b/>
          <w:sz w:val="24"/>
          <w:szCs w:val="24"/>
        </w:rPr>
      </w:pPr>
      <w:r w:rsidRPr="00BD0881">
        <w:rPr>
          <w:rFonts w:cs="Calibri-Identity-H"/>
          <w:b/>
          <w:sz w:val="28"/>
          <w:szCs w:val="28"/>
          <w:u w:val="single"/>
        </w:rPr>
        <w:t>Le dossier médical partagé informatisé (DMPI</w:t>
      </w:r>
      <w:r w:rsidRPr="00BD0881">
        <w:rPr>
          <w:rFonts w:cs="Calibri-Identity-H"/>
          <w:b/>
          <w:sz w:val="24"/>
          <w:szCs w:val="24"/>
        </w:rPr>
        <w:t>):</w:t>
      </w:r>
    </w:p>
    <w:p w:rsidR="00BD0881" w:rsidRPr="00BD0881" w:rsidRDefault="00BD0881" w:rsidP="00BD0881">
      <w:pPr>
        <w:autoSpaceDE w:val="0"/>
        <w:autoSpaceDN w:val="0"/>
        <w:adjustRightInd w:val="0"/>
        <w:spacing w:after="0" w:line="240" w:lineRule="auto"/>
        <w:jc w:val="both"/>
        <w:rPr>
          <w:sz w:val="24"/>
          <w:szCs w:val="24"/>
        </w:rPr>
      </w:pPr>
      <w:r w:rsidRPr="00BD0881">
        <w:rPr>
          <w:sz w:val="24"/>
          <w:szCs w:val="24"/>
        </w:rPr>
        <w:t>Véritable carnet de santé toujours accessible et sécurisé car informatisé, auquel seuls ont accès le patient et les professionnels de santé autorisés (médecin, infirmier, pharmacien…).</w:t>
      </w:r>
    </w:p>
    <w:p w:rsidR="00BD0881" w:rsidRPr="00BD0881" w:rsidRDefault="00BD0881" w:rsidP="00BD0881">
      <w:pPr>
        <w:autoSpaceDE w:val="0"/>
        <w:autoSpaceDN w:val="0"/>
        <w:adjustRightInd w:val="0"/>
        <w:spacing w:after="0" w:line="240" w:lineRule="auto"/>
        <w:jc w:val="both"/>
        <w:rPr>
          <w:rFonts w:cs="Calibri-Identity-H"/>
          <w:b/>
          <w:sz w:val="24"/>
          <w:szCs w:val="24"/>
        </w:rPr>
      </w:pPr>
      <w:r w:rsidRPr="00BD0881">
        <w:rPr>
          <w:rFonts w:cs="Calibri-Identity-H"/>
          <w:sz w:val="24"/>
          <w:szCs w:val="24"/>
        </w:rPr>
        <w:t>Il est utile pour :</w:t>
      </w:r>
    </w:p>
    <w:p w:rsidR="00BD0881" w:rsidRPr="00BD0881" w:rsidRDefault="00BD0881" w:rsidP="00BD0881">
      <w:pPr>
        <w:numPr>
          <w:ilvl w:val="0"/>
          <w:numId w:val="23"/>
        </w:numPr>
        <w:autoSpaceDE w:val="0"/>
        <w:autoSpaceDN w:val="0"/>
        <w:adjustRightInd w:val="0"/>
        <w:spacing w:after="0" w:line="240" w:lineRule="auto"/>
        <w:contextualSpacing/>
        <w:jc w:val="both"/>
        <w:rPr>
          <w:rFonts w:cs="Calibri-Identity-H"/>
          <w:sz w:val="24"/>
          <w:szCs w:val="24"/>
        </w:rPr>
      </w:pPr>
      <w:r w:rsidRPr="00BD0881">
        <w:rPr>
          <w:rFonts w:cs="Calibri-Identity-H"/>
          <w:sz w:val="24"/>
          <w:szCs w:val="24"/>
        </w:rPr>
        <w:t>Vérifier la domiciliation médicale du patient chez un MT,</w:t>
      </w:r>
    </w:p>
    <w:p w:rsidR="00BD0881" w:rsidRPr="00BD0881" w:rsidRDefault="00BD0881" w:rsidP="00BD0881">
      <w:pPr>
        <w:numPr>
          <w:ilvl w:val="0"/>
          <w:numId w:val="23"/>
        </w:numPr>
        <w:autoSpaceDE w:val="0"/>
        <w:autoSpaceDN w:val="0"/>
        <w:adjustRightInd w:val="0"/>
        <w:spacing w:after="0" w:line="240" w:lineRule="auto"/>
        <w:contextualSpacing/>
        <w:jc w:val="both"/>
        <w:rPr>
          <w:rFonts w:cs="Calibri-Identity-H"/>
          <w:sz w:val="24"/>
          <w:szCs w:val="24"/>
        </w:rPr>
      </w:pPr>
      <w:r w:rsidRPr="00BD0881">
        <w:rPr>
          <w:rFonts w:cs="Calibri-Identity-H"/>
          <w:sz w:val="24"/>
          <w:szCs w:val="24"/>
        </w:rPr>
        <w:t>Assurer le suivi médical,</w:t>
      </w:r>
    </w:p>
    <w:p w:rsidR="00BD0881" w:rsidRPr="00BD0881" w:rsidRDefault="00BD0881" w:rsidP="00BD0881">
      <w:pPr>
        <w:numPr>
          <w:ilvl w:val="0"/>
          <w:numId w:val="23"/>
        </w:numPr>
        <w:autoSpaceDE w:val="0"/>
        <w:autoSpaceDN w:val="0"/>
        <w:adjustRightInd w:val="0"/>
        <w:spacing w:after="0" w:line="240" w:lineRule="auto"/>
        <w:contextualSpacing/>
        <w:jc w:val="both"/>
        <w:rPr>
          <w:rFonts w:cs="Calibri-Identity-H"/>
          <w:sz w:val="24"/>
          <w:szCs w:val="24"/>
        </w:rPr>
      </w:pPr>
      <w:r w:rsidRPr="00BD0881">
        <w:rPr>
          <w:rFonts w:cs="Calibri-Identity-H"/>
          <w:sz w:val="24"/>
          <w:szCs w:val="24"/>
        </w:rPr>
        <w:t>Rémunérer le médecin traitant/consultant,</w:t>
      </w:r>
    </w:p>
    <w:p w:rsidR="00BD0881" w:rsidRPr="00BD0881" w:rsidRDefault="00BD0881" w:rsidP="00BD0881">
      <w:pPr>
        <w:numPr>
          <w:ilvl w:val="0"/>
          <w:numId w:val="23"/>
        </w:numPr>
        <w:autoSpaceDE w:val="0"/>
        <w:autoSpaceDN w:val="0"/>
        <w:adjustRightInd w:val="0"/>
        <w:spacing w:after="0" w:line="240" w:lineRule="auto"/>
        <w:contextualSpacing/>
        <w:jc w:val="both"/>
        <w:rPr>
          <w:rFonts w:cs="Calibri-Identity-H"/>
          <w:sz w:val="24"/>
          <w:szCs w:val="24"/>
        </w:rPr>
      </w:pPr>
      <w:r w:rsidRPr="00BD0881">
        <w:rPr>
          <w:rFonts w:cs="Calibri-Identity-H"/>
          <w:sz w:val="24"/>
          <w:szCs w:val="24"/>
        </w:rPr>
        <w:t>Assurer le contrôle par les caisses d’assurance maladie, quand nécessaire.</w:t>
      </w:r>
    </w:p>
    <w:p w:rsidR="00BD0881" w:rsidRPr="00203625" w:rsidRDefault="00BD0881" w:rsidP="00203625">
      <w:pPr>
        <w:autoSpaceDE w:val="0"/>
        <w:autoSpaceDN w:val="0"/>
        <w:adjustRightInd w:val="0"/>
        <w:jc w:val="both"/>
        <w:rPr>
          <w:rFonts w:ascii="Calibri" w:hAnsi="Calibri" w:cs="Corpid-Light"/>
          <w:color w:val="000000"/>
        </w:rPr>
      </w:pPr>
      <w:r w:rsidRPr="00203625">
        <w:rPr>
          <w:rFonts w:ascii="Calibri" w:hAnsi="Calibri"/>
          <w:color w:val="000000"/>
        </w:rPr>
        <w:t>Les sondages révèlent que  85 % des Français se déclarent satisfaits ou très satisfaits de leur médecin généraliste et que plus de 80 % d’entre eux ont le même médecin généraliste depuis plus de 13 ans. Cette continuité des soins sert de socle indispensable aux patients comme aux médecins, notamment dans la gestion des maladies chroniques qui constituent plus de 60 % des problèmes de santé de la population.</w:t>
      </w:r>
    </w:p>
    <w:p w:rsidR="00BD0881" w:rsidRPr="00203625" w:rsidRDefault="00BD0881" w:rsidP="00203625">
      <w:pPr>
        <w:autoSpaceDE w:val="0"/>
        <w:autoSpaceDN w:val="0"/>
        <w:adjustRightInd w:val="0"/>
        <w:jc w:val="both"/>
        <w:rPr>
          <w:rFonts w:ascii="Calibri" w:hAnsi="Calibri" w:cs="Corpid-Light"/>
          <w:color w:val="000000"/>
        </w:rPr>
      </w:pPr>
      <w:r w:rsidRPr="00203625">
        <w:rPr>
          <w:rFonts w:ascii="Calibri" w:hAnsi="Calibri"/>
          <w:color w:val="000000"/>
        </w:rPr>
        <w:t>En France, le médecin généraliste, quand il est choisi comme médecin traitant, consacre un temps reconnu et rétribué par les caisses d’assurance maladie, indispensable à la coordination des soins autour de son patient ; notamment par ses relations avec les autres acteurs du parcours de soins (médecins correspondants, médecins hospitaliers, pharmaciens, biologistes, infirmiers, kinésithérapeutes, travailleurs sociaux, assurance maladie, médecins du travail, médecins conseil, etc.).</w:t>
      </w:r>
      <w:r w:rsidRPr="00203625">
        <w:rPr>
          <w:rFonts w:ascii="Calibri" w:hAnsi="Calibri" w:cs="Corpid-Light"/>
          <w:color w:val="000000"/>
        </w:rPr>
        <w:t xml:space="preserve"> </w:t>
      </w:r>
    </w:p>
    <w:p w:rsidR="00203625" w:rsidRDefault="00203625" w:rsidP="00203625">
      <w:pPr>
        <w:autoSpaceDE w:val="0"/>
        <w:autoSpaceDN w:val="0"/>
        <w:adjustRightInd w:val="0"/>
        <w:spacing w:after="0" w:line="240" w:lineRule="auto"/>
        <w:jc w:val="both"/>
        <w:rPr>
          <w:rFonts w:ascii="Calibri" w:eastAsia="Times New Roman" w:hAnsi="Calibri" w:cs="Times New Roman"/>
          <w:sz w:val="24"/>
          <w:szCs w:val="24"/>
          <w:lang w:eastAsia="fr-FR"/>
        </w:rPr>
      </w:pPr>
      <w:r w:rsidRPr="00203625">
        <w:rPr>
          <w:rFonts w:ascii="Calibri" w:eastAsia="Times New Roman" w:hAnsi="Calibri" w:cs="Times New Roman"/>
          <w:b/>
          <w:bCs/>
          <w:color w:val="000000"/>
          <w:sz w:val="24"/>
          <w:szCs w:val="24"/>
          <w:lang w:eastAsia="fr-FR"/>
        </w:rPr>
        <w:t>CONCLUSION</w:t>
      </w:r>
      <w:r>
        <w:rPr>
          <w:rFonts w:ascii="Calibri" w:eastAsia="Times New Roman" w:hAnsi="Calibri" w:cs="Times New Roman"/>
          <w:color w:val="000000"/>
          <w:sz w:val="24"/>
          <w:szCs w:val="24"/>
          <w:lang w:eastAsia="fr-FR"/>
        </w:rPr>
        <w:br/>
      </w:r>
      <w:r>
        <w:rPr>
          <w:rFonts w:cs="Calibri-Identity-H"/>
          <w:sz w:val="24"/>
          <w:szCs w:val="24"/>
        </w:rPr>
        <w:t xml:space="preserve">Toutes les revues de la littérature montrent, que </w:t>
      </w:r>
      <w:r w:rsidRPr="00FB4C8C">
        <w:rPr>
          <w:rFonts w:ascii="Calibri" w:eastAsia="Times New Roman" w:hAnsi="Calibri" w:cs="Times New Roman"/>
          <w:sz w:val="28"/>
          <w:szCs w:val="28"/>
          <w:lang w:eastAsia="fr-FR"/>
        </w:rPr>
        <w:t xml:space="preserve"> </w:t>
      </w:r>
      <w:r w:rsidRPr="0037615A">
        <w:rPr>
          <w:rFonts w:ascii="Calibri" w:eastAsia="Times New Roman" w:hAnsi="Calibri" w:cs="Times New Roman"/>
          <w:sz w:val="24"/>
          <w:szCs w:val="24"/>
          <w:lang w:eastAsia="fr-FR"/>
        </w:rPr>
        <w:t>les systèmes de santé basés sur des soins de santé primaires efficaces, avec des médecins généralistes/médecins de famille qui  pratiquent au sein de la communauté</w:t>
      </w:r>
      <w:r>
        <w:rPr>
          <w:rFonts w:ascii="Calibri" w:eastAsia="Times New Roman" w:hAnsi="Calibri" w:cs="Times New Roman"/>
          <w:sz w:val="24"/>
          <w:szCs w:val="24"/>
          <w:lang w:eastAsia="fr-FR"/>
        </w:rPr>
        <w:t xml:space="preserve"> et qui sont capables à la fois de répondre aux demandes de soins les plus complexes et de les tempérer</w:t>
      </w:r>
      <w:r w:rsidRPr="0037615A">
        <w:rPr>
          <w:rFonts w:ascii="Calibri" w:eastAsia="Times New Roman" w:hAnsi="Calibri" w:cs="Times New Roman"/>
          <w:sz w:val="24"/>
          <w:szCs w:val="24"/>
          <w:lang w:eastAsia="fr-FR"/>
        </w:rPr>
        <w:t xml:space="preserve"> </w:t>
      </w:r>
      <w:r>
        <w:rPr>
          <w:rFonts w:ascii="Calibri" w:eastAsia="Times New Roman" w:hAnsi="Calibri" w:cs="Times New Roman"/>
          <w:sz w:val="24"/>
          <w:szCs w:val="24"/>
          <w:lang w:eastAsia="fr-FR"/>
        </w:rPr>
        <w:t xml:space="preserve">; </w:t>
      </w:r>
      <w:r w:rsidRPr="0037615A">
        <w:rPr>
          <w:rFonts w:ascii="Calibri" w:eastAsia="Times New Roman" w:hAnsi="Calibri" w:cs="Times New Roman"/>
          <w:sz w:val="24"/>
          <w:szCs w:val="24"/>
          <w:lang w:eastAsia="fr-FR"/>
        </w:rPr>
        <w:t>fournissent des soins plus rentables et plus efficaces au niveau clinique, que les systèmes moins orientés vers des soins de santé primaires.</w:t>
      </w:r>
    </w:p>
    <w:p w:rsidR="00203625" w:rsidRPr="007B1C8E" w:rsidRDefault="00203625" w:rsidP="00203625">
      <w:pPr>
        <w:autoSpaceDE w:val="0"/>
        <w:autoSpaceDN w:val="0"/>
        <w:adjustRightInd w:val="0"/>
        <w:spacing w:after="0" w:line="240" w:lineRule="auto"/>
        <w:jc w:val="both"/>
        <w:rPr>
          <w:rFonts w:ascii="Calibri" w:eastAsia="Times New Roman" w:hAnsi="Calibri" w:cs="Times New Roman"/>
          <w:color w:val="000000"/>
          <w:sz w:val="24"/>
          <w:szCs w:val="24"/>
          <w:lang w:eastAsia="fr-FR"/>
        </w:rPr>
      </w:pPr>
      <w:r w:rsidRPr="007B1C8E">
        <w:rPr>
          <w:rFonts w:ascii="Calibri" w:eastAsia="Times New Roman" w:hAnsi="Calibri" w:cs="Times New Roman"/>
          <w:color w:val="000000"/>
          <w:sz w:val="24"/>
          <w:szCs w:val="24"/>
          <w:lang w:eastAsia="fr-FR"/>
        </w:rPr>
        <w:t xml:space="preserve">Le médecin généraliste, parce qu’il connaît ses patients, est capable de percevoir de minimes changements dans l’état physique ou psychologique de ceux-ci. Le diagnostic précoce des maladies en est facilité : il repère par exemple plus précocement les patients souffrant de diabète, d’HTA, de troubles psychologiques ou psychiatriques (stress, angoisse, dépression). </w:t>
      </w:r>
      <w:r w:rsidRPr="007B1C8E">
        <w:rPr>
          <w:rFonts w:ascii="Calibri" w:eastAsia="Times New Roman" w:hAnsi="Calibri" w:cs="Times New Roman"/>
          <w:color w:val="000000"/>
          <w:sz w:val="24"/>
          <w:szCs w:val="24"/>
          <w:lang w:eastAsia="fr-FR"/>
        </w:rPr>
        <w:lastRenderedPageBreak/>
        <w:t>Sa capacité à suivre ses patients dans le temps et dans leur environnement réduit aussi le nombre des hospitalisations non nécessaires.</w:t>
      </w:r>
    </w:p>
    <w:p w:rsidR="00203625" w:rsidRPr="007B1C8E" w:rsidRDefault="00203625" w:rsidP="00203625">
      <w:pPr>
        <w:autoSpaceDE w:val="0"/>
        <w:autoSpaceDN w:val="0"/>
        <w:adjustRightInd w:val="0"/>
        <w:spacing w:after="0" w:line="240" w:lineRule="auto"/>
        <w:jc w:val="both"/>
        <w:rPr>
          <w:rFonts w:ascii="Calibri" w:eastAsia="Times New Roman" w:hAnsi="Calibri" w:cs="Times New Roman"/>
          <w:color w:val="000000"/>
          <w:sz w:val="24"/>
          <w:szCs w:val="24"/>
          <w:lang w:eastAsia="fr-FR"/>
        </w:rPr>
      </w:pPr>
      <w:r w:rsidRPr="007B1C8E">
        <w:rPr>
          <w:rFonts w:ascii="Calibri" w:eastAsia="Times New Roman" w:hAnsi="Calibri" w:cs="Times New Roman"/>
          <w:color w:val="000000"/>
          <w:sz w:val="24"/>
          <w:szCs w:val="24"/>
          <w:lang w:eastAsia="fr-FR"/>
        </w:rPr>
        <w:t>Pour information, seules 1 % des consultations nécessitent une hospitalisation et 5 % un recours aux autres spécialistes (OMS).</w:t>
      </w:r>
    </w:p>
    <w:p w:rsidR="00203625" w:rsidRDefault="00203625" w:rsidP="00203625">
      <w:pPr>
        <w:autoSpaceDE w:val="0"/>
        <w:autoSpaceDN w:val="0"/>
        <w:adjustRightInd w:val="0"/>
        <w:spacing w:after="0" w:line="240" w:lineRule="auto"/>
        <w:jc w:val="both"/>
        <w:rPr>
          <w:rFonts w:ascii="Calibri" w:eastAsia="Times New Roman" w:hAnsi="Calibri" w:cs="Times New Roman"/>
          <w:color w:val="000000"/>
          <w:sz w:val="28"/>
          <w:szCs w:val="28"/>
          <w:lang w:eastAsia="fr-FR"/>
        </w:rPr>
      </w:pPr>
      <w:r w:rsidRPr="007B1C8E">
        <w:rPr>
          <w:rFonts w:ascii="Calibri" w:eastAsia="Times New Roman" w:hAnsi="Calibri" w:cs="Times New Roman"/>
          <w:color w:val="000000"/>
          <w:sz w:val="24"/>
          <w:szCs w:val="24"/>
          <w:lang w:eastAsia="fr-FR"/>
        </w:rPr>
        <w:t>Les activités du médecin généraliste permettent donc un meilleur usage des ressources médicales et économiques pour répondre de façon médicalement adaptée aux besoins de ses patients et de la santé de la population</w:t>
      </w:r>
      <w:r w:rsidRPr="007D2BB4">
        <w:rPr>
          <w:rFonts w:ascii="Calibri" w:eastAsia="Times New Roman" w:hAnsi="Calibri" w:cs="Times New Roman"/>
          <w:color w:val="000000"/>
          <w:sz w:val="28"/>
          <w:szCs w:val="28"/>
          <w:lang w:eastAsia="fr-FR"/>
        </w:rPr>
        <w:t xml:space="preserve">. </w:t>
      </w:r>
    </w:p>
    <w:p w:rsidR="00203625" w:rsidRDefault="00203625" w:rsidP="002E4640">
      <w:pPr>
        <w:autoSpaceDE w:val="0"/>
        <w:autoSpaceDN w:val="0"/>
        <w:adjustRightInd w:val="0"/>
        <w:spacing w:after="0" w:line="240" w:lineRule="auto"/>
        <w:jc w:val="both"/>
        <w:rPr>
          <w:rFonts w:ascii="Calibri" w:eastAsia="Times New Roman" w:hAnsi="Calibri" w:cs="Times New Roman"/>
          <w:sz w:val="24"/>
          <w:szCs w:val="24"/>
          <w:lang w:eastAsia="fr-FR"/>
        </w:rPr>
      </w:pPr>
      <w:r>
        <w:rPr>
          <w:rFonts w:cs="Calibri-Identity-H"/>
          <w:sz w:val="24"/>
          <w:szCs w:val="24"/>
        </w:rPr>
        <w:t>La mise en place d’un parcours de soins coordonnés permettra de restructurer le système qui gagnera en efficience</w:t>
      </w:r>
      <w:r>
        <w:rPr>
          <w:rFonts w:ascii="Calibri" w:eastAsia="Times New Roman" w:hAnsi="Calibri" w:cs="Times New Roman"/>
          <w:sz w:val="24"/>
          <w:szCs w:val="24"/>
          <w:lang w:eastAsia="fr-FR"/>
        </w:rPr>
        <w:t>,</w:t>
      </w:r>
      <w:r w:rsidRPr="006156D8">
        <w:rPr>
          <w:rFonts w:ascii="Calibri" w:eastAsia="Times New Roman" w:hAnsi="Calibri" w:cs="Times New Roman"/>
          <w:sz w:val="24"/>
          <w:szCs w:val="24"/>
          <w:lang w:eastAsia="fr-FR"/>
        </w:rPr>
        <w:t xml:space="preserve"> </w:t>
      </w:r>
      <w:r w:rsidRPr="00D74179">
        <w:rPr>
          <w:rFonts w:ascii="Calibri" w:eastAsia="Times New Roman" w:hAnsi="Calibri" w:cs="Times New Roman"/>
          <w:sz w:val="24"/>
          <w:szCs w:val="24"/>
          <w:lang w:eastAsia="fr-FR"/>
        </w:rPr>
        <w:t>réaliser</w:t>
      </w:r>
      <w:r>
        <w:rPr>
          <w:rFonts w:ascii="Calibri" w:eastAsia="Times New Roman" w:hAnsi="Calibri" w:cs="Times New Roman"/>
          <w:sz w:val="24"/>
          <w:szCs w:val="24"/>
          <w:lang w:eastAsia="fr-FR"/>
        </w:rPr>
        <w:t>a</w:t>
      </w:r>
      <w:r w:rsidRPr="00D74179">
        <w:rPr>
          <w:rFonts w:ascii="Calibri" w:eastAsia="Times New Roman" w:hAnsi="Calibri" w:cs="Times New Roman"/>
          <w:sz w:val="24"/>
          <w:szCs w:val="24"/>
          <w:lang w:eastAsia="fr-FR"/>
        </w:rPr>
        <w:t xml:space="preserve"> un </w:t>
      </w:r>
      <w:r w:rsidRPr="00380783">
        <w:rPr>
          <w:rFonts w:ascii="Calibri" w:eastAsia="Times New Roman" w:hAnsi="Calibri" w:cs="Times New Roman"/>
          <w:bCs/>
          <w:sz w:val="24"/>
          <w:szCs w:val="24"/>
          <w:lang w:eastAsia="fr-FR"/>
        </w:rPr>
        <w:t>décloisonnement</w:t>
      </w:r>
      <w:r w:rsidRPr="00D74179">
        <w:rPr>
          <w:rFonts w:ascii="Calibri" w:eastAsia="Times New Roman" w:hAnsi="Calibri" w:cs="Times New Roman"/>
          <w:sz w:val="24"/>
          <w:szCs w:val="24"/>
          <w:lang w:eastAsia="fr-FR"/>
        </w:rPr>
        <w:t xml:space="preserve"> de l’organisation des soins, recentrée autour d</w:t>
      </w:r>
      <w:r>
        <w:rPr>
          <w:rFonts w:ascii="Calibri" w:eastAsia="Times New Roman" w:hAnsi="Calibri" w:cs="Times New Roman"/>
          <w:sz w:val="24"/>
          <w:szCs w:val="24"/>
          <w:lang w:eastAsia="fr-FR"/>
        </w:rPr>
        <w:t>’</w:t>
      </w:r>
      <w:r w:rsidRPr="00D74179">
        <w:rPr>
          <w:rFonts w:ascii="Calibri" w:eastAsia="Times New Roman" w:hAnsi="Calibri" w:cs="Times New Roman"/>
          <w:sz w:val="24"/>
          <w:szCs w:val="24"/>
          <w:lang w:eastAsia="fr-FR"/>
        </w:rPr>
        <w:t>u</w:t>
      </w:r>
      <w:r>
        <w:rPr>
          <w:rFonts w:ascii="Calibri" w:eastAsia="Times New Roman" w:hAnsi="Calibri" w:cs="Times New Roman"/>
          <w:sz w:val="24"/>
          <w:szCs w:val="24"/>
          <w:lang w:eastAsia="fr-FR"/>
        </w:rPr>
        <w:t>n</w:t>
      </w:r>
      <w:r w:rsidRPr="00D74179">
        <w:rPr>
          <w:rFonts w:ascii="Calibri" w:eastAsia="Times New Roman" w:hAnsi="Calibri" w:cs="Times New Roman"/>
          <w:sz w:val="24"/>
          <w:szCs w:val="24"/>
          <w:lang w:eastAsia="fr-FR"/>
        </w:rPr>
        <w:t xml:space="preserve"> </w:t>
      </w:r>
      <w:r>
        <w:rPr>
          <w:rFonts w:ascii="Calibri" w:eastAsia="Times New Roman" w:hAnsi="Calibri" w:cs="Times New Roman"/>
          <w:sz w:val="24"/>
          <w:szCs w:val="24"/>
          <w:lang w:eastAsia="fr-FR"/>
        </w:rPr>
        <w:t xml:space="preserve">médecin qui met d’avantage d’accent sur le volet préventif, levier majeur de réduction de la mortalité et de la morbidité évitables. Cette réingénierie du système de santé </w:t>
      </w:r>
      <w:r>
        <w:rPr>
          <w:rFonts w:cs="Calibri-Identity-H"/>
          <w:sz w:val="24"/>
          <w:szCs w:val="24"/>
        </w:rPr>
        <w:t>contribuera</w:t>
      </w:r>
      <w:r w:rsidRPr="006156D8">
        <w:rPr>
          <w:rFonts w:ascii="Calibri" w:eastAsia="Times New Roman" w:hAnsi="Calibri" w:cs="Times New Roman"/>
          <w:sz w:val="24"/>
          <w:szCs w:val="24"/>
          <w:lang w:eastAsia="fr-FR"/>
        </w:rPr>
        <w:t xml:space="preserve"> </w:t>
      </w:r>
      <w:r w:rsidRPr="005E6959">
        <w:rPr>
          <w:rFonts w:ascii="Calibri" w:eastAsia="Times New Roman" w:hAnsi="Calibri" w:cs="Times New Roman"/>
          <w:sz w:val="24"/>
          <w:szCs w:val="24"/>
          <w:lang w:eastAsia="fr-FR"/>
        </w:rPr>
        <w:t>à lutter contre les inégalités en matière d’accès aux soins</w:t>
      </w:r>
      <w:r>
        <w:rPr>
          <w:rFonts w:ascii="Calibri" w:eastAsia="Times New Roman" w:hAnsi="Calibri" w:cs="Times New Roman"/>
          <w:sz w:val="24"/>
          <w:szCs w:val="24"/>
          <w:lang w:eastAsia="fr-FR"/>
        </w:rPr>
        <w:t xml:space="preserve"> et permettra in fine de réaliser des économies substantielles.</w:t>
      </w:r>
    </w:p>
    <w:p w:rsidR="00203625" w:rsidRPr="00B41093" w:rsidRDefault="00203625" w:rsidP="00203625">
      <w:pPr>
        <w:autoSpaceDE w:val="0"/>
        <w:autoSpaceDN w:val="0"/>
        <w:adjustRightInd w:val="0"/>
        <w:spacing w:after="0" w:line="240" w:lineRule="auto"/>
        <w:jc w:val="both"/>
        <w:rPr>
          <w:rFonts w:ascii="Calibri" w:eastAsia="Times New Roman" w:hAnsi="Calibri" w:cs="Times New Roman"/>
          <w:sz w:val="20"/>
          <w:szCs w:val="24"/>
          <w:lang w:eastAsia="fr-FR"/>
        </w:rPr>
      </w:pPr>
    </w:p>
    <w:p w:rsidR="00203625" w:rsidRPr="002E4640" w:rsidRDefault="00203625" w:rsidP="00203625">
      <w:pPr>
        <w:kinsoku w:val="0"/>
        <w:overflowPunct w:val="0"/>
        <w:spacing w:before="96" w:line="240" w:lineRule="auto"/>
        <w:jc w:val="both"/>
        <w:textAlignment w:val="baseline"/>
        <w:rPr>
          <w:rFonts w:eastAsia="Times New Roman" w:cs="Times New Roman"/>
          <w:sz w:val="24"/>
          <w:szCs w:val="24"/>
          <w:lang w:eastAsia="fr-FR"/>
        </w:rPr>
      </w:pPr>
      <w:r w:rsidRPr="00203625">
        <w:rPr>
          <w:rFonts w:eastAsia="Times New Roman" w:cs="Times New Roman"/>
          <w:sz w:val="24"/>
          <w:szCs w:val="24"/>
          <w:lang w:eastAsia="fr-FR"/>
        </w:rPr>
        <w:t>L’élaboration  pour  notre  pays   d’une  vision  globale   d’un  système  de  santé  qui place l’individu au  centre de ses préoccupations</w:t>
      </w:r>
      <w:r w:rsidRPr="002E4640">
        <w:rPr>
          <w:rFonts w:eastAsia="Times New Roman" w:cs="Times New Roman"/>
          <w:sz w:val="24"/>
          <w:szCs w:val="24"/>
          <w:lang w:eastAsia="fr-FR"/>
        </w:rPr>
        <w:t xml:space="preserve"> et organisé </w:t>
      </w:r>
      <w:r w:rsidRPr="00203625">
        <w:rPr>
          <w:rFonts w:eastAsia="Times New Roman" w:cs="Times New Roman"/>
          <w:sz w:val="24"/>
          <w:szCs w:val="24"/>
          <w:lang w:eastAsia="fr-FR"/>
        </w:rPr>
        <w:t xml:space="preserve">autour d’un MT de  première ligne </w:t>
      </w:r>
      <w:r w:rsidRPr="002E4640">
        <w:rPr>
          <w:rFonts w:eastAsia="Times New Roman" w:cs="Times New Roman"/>
          <w:sz w:val="24"/>
          <w:szCs w:val="24"/>
          <w:lang w:eastAsia="fr-FR"/>
        </w:rPr>
        <w:t xml:space="preserve"> </w:t>
      </w:r>
      <w:r w:rsidRPr="00203625">
        <w:rPr>
          <w:rFonts w:eastAsia="Times New Roman" w:cs="Times New Roman"/>
          <w:sz w:val="24"/>
          <w:szCs w:val="24"/>
          <w:lang w:eastAsia="fr-FR"/>
        </w:rPr>
        <w:t xml:space="preserve"> est un  véritable projet de société, ambitieux,  certes ;</w:t>
      </w:r>
      <w:r w:rsidR="002E4640" w:rsidRPr="002E4640">
        <w:rPr>
          <w:rFonts w:eastAsia="Times New Roman" w:cs="Times New Roman"/>
          <w:sz w:val="24"/>
          <w:szCs w:val="24"/>
          <w:lang w:eastAsia="fr-FR"/>
        </w:rPr>
        <w:t xml:space="preserve"> </w:t>
      </w:r>
      <w:r w:rsidRPr="00203625">
        <w:rPr>
          <w:rFonts w:eastAsia="Times New Roman" w:cs="Times New Roman"/>
          <w:sz w:val="24"/>
          <w:szCs w:val="24"/>
          <w:lang w:eastAsia="fr-FR"/>
        </w:rPr>
        <w:t xml:space="preserve">mais comme le souligne l’OMS à propos  du système cubain :  «il  est possible  pour </w:t>
      </w:r>
      <w:r w:rsidRPr="002E4640">
        <w:rPr>
          <w:rFonts w:eastAsia="Times New Roman" w:cs="Times New Roman"/>
          <w:sz w:val="24"/>
          <w:szCs w:val="24"/>
          <w:lang w:eastAsia="fr-FR"/>
        </w:rPr>
        <w:t>u</w:t>
      </w:r>
      <w:r w:rsidRPr="00203625">
        <w:rPr>
          <w:rFonts w:eastAsia="Times New Roman" w:cs="Times New Roman"/>
          <w:sz w:val="24"/>
          <w:szCs w:val="24"/>
          <w:lang w:eastAsia="fr-FR"/>
        </w:rPr>
        <w:t>n pays du Tiers- Monde aux ressources limitées, de mettre en place un système de</w:t>
      </w:r>
      <w:r w:rsidRPr="002E4640">
        <w:rPr>
          <w:rFonts w:eastAsia="Times New Roman" w:cs="Times New Roman"/>
          <w:sz w:val="24"/>
          <w:szCs w:val="24"/>
          <w:lang w:eastAsia="fr-FR"/>
        </w:rPr>
        <w:t xml:space="preserve"> </w:t>
      </w:r>
      <w:r w:rsidRPr="00203625">
        <w:rPr>
          <w:rFonts w:eastAsia="Times New Roman" w:cs="Times New Roman"/>
          <w:sz w:val="24"/>
          <w:szCs w:val="24"/>
          <w:lang w:eastAsia="fr-FR"/>
        </w:rPr>
        <w:t xml:space="preserve"> santé  performant et  d’offrir à  l’ensemble  des populations  une protection  sociale digne de ce nom,  s’il  y  a  la  volonté politique  de  placer l’être humain  au</w:t>
      </w:r>
      <w:r w:rsidRPr="002E4640">
        <w:rPr>
          <w:rFonts w:eastAsia="Times New Roman" w:cs="Times New Roman"/>
          <w:sz w:val="24"/>
          <w:szCs w:val="24"/>
          <w:lang w:eastAsia="fr-FR"/>
        </w:rPr>
        <w:t xml:space="preserve">   centre du projet de société</w:t>
      </w:r>
      <w:r w:rsidR="002E4640" w:rsidRPr="002E4640">
        <w:rPr>
          <w:rFonts w:eastAsia="Times New Roman" w:cs="Times New Roman"/>
          <w:sz w:val="24"/>
          <w:szCs w:val="24"/>
          <w:lang w:eastAsia="fr-FR"/>
        </w:rPr>
        <w:t>.</w:t>
      </w:r>
      <w:r w:rsidRPr="002E4640">
        <w:rPr>
          <w:rFonts w:eastAsia="Times New Roman" w:cs="Times New Roman"/>
          <w:sz w:val="24"/>
          <w:szCs w:val="24"/>
          <w:lang w:eastAsia="fr-FR"/>
        </w:rPr>
        <w:t> </w:t>
      </w:r>
    </w:p>
    <w:p w:rsidR="00337E98" w:rsidRDefault="00337E98" w:rsidP="00337E98">
      <w:pPr>
        <w:pStyle w:val="NormalWeb"/>
        <w:spacing w:before="0" w:beforeAutospacing="0" w:after="0" w:afterAutospacing="0"/>
        <w:jc w:val="center"/>
        <w:textAlignment w:val="baseline"/>
      </w:pPr>
    </w:p>
    <w:p w:rsidR="00337E98" w:rsidRPr="00337E98" w:rsidRDefault="00337E98" w:rsidP="00BD0881">
      <w:pPr>
        <w:pStyle w:val="NormalWeb"/>
        <w:spacing w:before="0" w:beforeAutospacing="0" w:after="0" w:afterAutospacing="0"/>
        <w:textAlignment w:val="baseline"/>
        <w:rPr>
          <w:sz w:val="28"/>
          <w:szCs w:val="28"/>
        </w:rPr>
      </w:pPr>
      <w:r w:rsidRPr="00337E98">
        <w:rPr>
          <w:rFonts w:ascii="Calibri" w:eastAsia="Calibri" w:hAnsi="Calibri" w:cs="Arial"/>
          <w:b/>
          <w:bCs/>
          <w:color w:val="000000"/>
          <w:kern w:val="24"/>
          <w:sz w:val="28"/>
          <w:szCs w:val="28"/>
        </w:rPr>
        <w:t xml:space="preserve">Le vieillissement de la population  et la prédominance des maladies chroniques, couplés à la nécessité de l’égalité de l’accès aux soins </w:t>
      </w:r>
      <w:r w:rsidRPr="00337E98">
        <w:rPr>
          <w:rFonts w:ascii="Calibri" w:eastAsia="Calibri" w:hAnsi="Calibri" w:cs="Calibri-Identity-H"/>
          <w:b/>
          <w:bCs/>
          <w:color w:val="000000"/>
          <w:kern w:val="24"/>
          <w:sz w:val="28"/>
          <w:szCs w:val="28"/>
        </w:rPr>
        <w:t>(Extension de la CUS)</w:t>
      </w:r>
      <w:proofErr w:type="gramStart"/>
      <w:r w:rsidRPr="00337E98">
        <w:rPr>
          <w:rFonts w:ascii="Calibri" w:eastAsia="Calibri" w:hAnsi="Calibri" w:cs="Calibri-Identity-H"/>
          <w:b/>
          <w:bCs/>
          <w:color w:val="000000"/>
          <w:kern w:val="24"/>
          <w:sz w:val="28"/>
          <w:szCs w:val="28"/>
        </w:rPr>
        <w:t>,,</w:t>
      </w:r>
      <w:proofErr w:type="gramEnd"/>
      <w:r w:rsidRPr="00337E98">
        <w:rPr>
          <w:rFonts w:ascii="Calibri" w:eastAsia="Calibri" w:hAnsi="Calibri" w:cs="Calibri-Identity-H"/>
          <w:b/>
          <w:bCs/>
          <w:color w:val="000000"/>
          <w:kern w:val="24"/>
          <w:sz w:val="28"/>
          <w:szCs w:val="28"/>
        </w:rPr>
        <w:t xml:space="preserve"> impliquent le r</w:t>
      </w:r>
      <w:r w:rsidRPr="00337E98">
        <w:rPr>
          <w:rFonts w:ascii="Calibri" w:eastAsia="+mn-ea" w:hAnsi="Calibri"/>
          <w:b/>
          <w:bCs/>
          <w:color w:val="C00000"/>
          <w:sz w:val="28"/>
          <w:szCs w:val="28"/>
        </w:rPr>
        <w:t>ecentrage</w:t>
      </w:r>
      <w:r w:rsidRPr="00337E98">
        <w:rPr>
          <w:rFonts w:ascii="Calibri" w:eastAsia="+mn-ea" w:hAnsi="Calibri"/>
          <w:b/>
          <w:bCs/>
          <w:color w:val="000000"/>
          <w:sz w:val="28"/>
          <w:szCs w:val="28"/>
        </w:rPr>
        <w:t xml:space="preserve"> de notre Système de Santé</w:t>
      </w:r>
      <w:r w:rsidR="00BD0881">
        <w:rPr>
          <w:rFonts w:ascii="Calibri" w:eastAsia="+mn-ea" w:hAnsi="Calibri"/>
          <w:b/>
          <w:bCs/>
          <w:color w:val="000000"/>
          <w:sz w:val="28"/>
          <w:szCs w:val="28"/>
        </w:rPr>
        <w:t xml:space="preserve"> </w:t>
      </w:r>
      <w:r w:rsidRPr="00337E98">
        <w:rPr>
          <w:rFonts w:ascii="Calibri" w:eastAsia="+mn-ea" w:hAnsi="Calibri"/>
          <w:b/>
          <w:bCs/>
          <w:color w:val="000000"/>
          <w:sz w:val="28"/>
          <w:szCs w:val="28"/>
        </w:rPr>
        <w:t>autour des soins de santé de première ligne</w:t>
      </w:r>
    </w:p>
    <w:p w:rsidR="00337E98" w:rsidRPr="00337E98" w:rsidRDefault="00337E98" w:rsidP="00BD0881">
      <w:pPr>
        <w:spacing w:after="0"/>
        <w:ind w:left="720"/>
        <w:rPr>
          <w:sz w:val="28"/>
          <w:szCs w:val="28"/>
        </w:rPr>
      </w:pPr>
    </w:p>
    <w:p w:rsidR="007A7592" w:rsidRDefault="00337E98" w:rsidP="00337E98">
      <w:pPr>
        <w:pStyle w:val="Paragraphedeliste"/>
        <w:numPr>
          <w:ilvl w:val="0"/>
          <w:numId w:val="5"/>
        </w:numPr>
      </w:pPr>
      <w:r>
        <w:t>QQUES DEFINITIONS</w:t>
      </w:r>
    </w:p>
    <w:p w:rsidR="00337E98" w:rsidRPr="00337E98" w:rsidRDefault="00337E98" w:rsidP="00337E98">
      <w:pPr>
        <w:pStyle w:val="Paragraphedeliste"/>
        <w:numPr>
          <w:ilvl w:val="0"/>
          <w:numId w:val="4"/>
        </w:numPr>
        <w:textAlignment w:val="baseline"/>
      </w:pPr>
      <w:r w:rsidRPr="00337E98">
        <w:rPr>
          <w:rFonts w:ascii="Calibri" w:eastAsiaTheme="minorEastAsia" w:hAnsi="Calibri" w:cs="Calibri"/>
          <w:b/>
          <w:bCs/>
          <w:color w:val="000000"/>
          <w:kern w:val="24"/>
          <w:sz w:val="28"/>
          <w:szCs w:val="28"/>
        </w:rPr>
        <w:t>Trajectoire  =  contacts du patient avec les structures de santé</w:t>
      </w:r>
    </w:p>
    <w:p w:rsidR="00337E98" w:rsidRPr="00337E98" w:rsidRDefault="00337E98" w:rsidP="00337E98">
      <w:pPr>
        <w:pStyle w:val="Paragraphedeliste"/>
        <w:numPr>
          <w:ilvl w:val="0"/>
          <w:numId w:val="4"/>
        </w:numPr>
        <w:textAlignment w:val="baseline"/>
        <w:rPr>
          <w:sz w:val="28"/>
          <w:szCs w:val="28"/>
        </w:rPr>
      </w:pPr>
      <w:r w:rsidRPr="00337E98">
        <w:rPr>
          <w:rFonts w:ascii="Calibri" w:eastAsia="+mn-ea" w:hAnsi="Calibri" w:cs="Calibri"/>
          <w:b/>
          <w:bCs/>
          <w:color w:val="000000"/>
          <w:kern w:val="24"/>
          <w:sz w:val="28"/>
          <w:szCs w:val="28"/>
        </w:rPr>
        <w:t>La filière</w:t>
      </w:r>
      <w:r w:rsidRPr="00337E98">
        <w:rPr>
          <w:rFonts w:ascii="Calibri" w:eastAsia="+mn-ea" w:hAnsi="Calibri" w:cs="Calibri"/>
          <w:color w:val="000000"/>
          <w:kern w:val="24"/>
          <w:sz w:val="28"/>
          <w:szCs w:val="28"/>
        </w:rPr>
        <w:t xml:space="preserve"> :</w:t>
      </w:r>
    </w:p>
    <w:p w:rsidR="00337E98" w:rsidRPr="00337E98" w:rsidRDefault="00337E98" w:rsidP="00337E98">
      <w:pPr>
        <w:pStyle w:val="NormalWeb"/>
        <w:spacing w:before="0" w:beforeAutospacing="0" w:after="0" w:afterAutospacing="0"/>
        <w:textAlignment w:val="baseline"/>
        <w:rPr>
          <w:sz w:val="28"/>
          <w:szCs w:val="28"/>
        </w:rPr>
      </w:pPr>
      <w:r w:rsidRPr="00337E98">
        <w:rPr>
          <w:rFonts w:ascii="Calibri" w:eastAsia="+mn-ea" w:hAnsi="Calibri" w:cs="Calibri"/>
          <w:color w:val="474623"/>
          <w:kern w:val="24"/>
          <w:sz w:val="28"/>
          <w:szCs w:val="28"/>
        </w:rPr>
        <w:t xml:space="preserve">Le regroupement des trajectoires typiques ou fréquentes, </w:t>
      </w:r>
    </w:p>
    <w:p w:rsidR="00337E98" w:rsidRPr="00337E98" w:rsidRDefault="00337E98" w:rsidP="00337E98">
      <w:pPr>
        <w:pStyle w:val="NormalWeb"/>
        <w:spacing w:before="0" w:beforeAutospacing="0" w:after="0" w:afterAutospacing="0"/>
        <w:textAlignment w:val="baseline"/>
        <w:rPr>
          <w:sz w:val="28"/>
          <w:szCs w:val="28"/>
        </w:rPr>
      </w:pPr>
      <w:r w:rsidRPr="00337E98">
        <w:rPr>
          <w:rFonts w:ascii="Calibri" w:eastAsia="+mn-ea" w:hAnsi="Calibri" w:cs="Calibri"/>
          <w:color w:val="474623"/>
          <w:kern w:val="24"/>
          <w:sz w:val="28"/>
          <w:szCs w:val="28"/>
        </w:rPr>
        <w:t xml:space="preserve">Généralement la filière  est conçue dans un sens restrictif et réduite à la dimension </w:t>
      </w:r>
      <w:r w:rsidRPr="00337E98">
        <w:rPr>
          <w:rFonts w:ascii="Calibri" w:eastAsia="+mn-ea" w:hAnsi="Calibri" w:cs="Calibri"/>
          <w:b/>
          <w:bCs/>
          <w:color w:val="000000"/>
          <w:kern w:val="24"/>
          <w:sz w:val="28"/>
          <w:szCs w:val="28"/>
        </w:rPr>
        <w:t>verticale</w:t>
      </w:r>
      <w:r w:rsidRPr="00337E98">
        <w:rPr>
          <w:rFonts w:ascii="Calibri" w:eastAsia="+mn-ea" w:hAnsi="Calibri" w:cs="Calibri"/>
          <w:color w:val="000000"/>
          <w:kern w:val="24"/>
          <w:sz w:val="28"/>
          <w:szCs w:val="28"/>
        </w:rPr>
        <w:t>.</w:t>
      </w:r>
    </w:p>
    <w:p w:rsidR="00337E98" w:rsidRPr="00337E98" w:rsidRDefault="00337E98" w:rsidP="00337E98">
      <w:pPr>
        <w:pStyle w:val="NormalWeb"/>
        <w:spacing w:before="0" w:beforeAutospacing="0" w:after="0" w:afterAutospacing="0"/>
        <w:textAlignment w:val="baseline"/>
        <w:rPr>
          <w:sz w:val="28"/>
          <w:szCs w:val="28"/>
        </w:rPr>
      </w:pPr>
      <w:r w:rsidRPr="00337E98">
        <w:rPr>
          <w:rFonts w:ascii="Calibri" w:eastAsia="+mn-ea" w:hAnsi="Calibri" w:cs="Calibri"/>
          <w:color w:val="474623"/>
          <w:kern w:val="24"/>
          <w:sz w:val="28"/>
          <w:szCs w:val="28"/>
        </w:rPr>
        <w:t>Elle est caractérisée par :</w:t>
      </w:r>
    </w:p>
    <w:p w:rsidR="00337E98" w:rsidRPr="00337E98" w:rsidRDefault="00337E98" w:rsidP="00337E98">
      <w:pPr>
        <w:pStyle w:val="Paragraphedeliste"/>
        <w:numPr>
          <w:ilvl w:val="1"/>
          <w:numId w:val="3"/>
        </w:numPr>
        <w:textAlignment w:val="baseline"/>
        <w:rPr>
          <w:sz w:val="28"/>
          <w:szCs w:val="28"/>
        </w:rPr>
      </w:pPr>
      <w:r w:rsidRPr="00337E98">
        <w:rPr>
          <w:rFonts w:ascii="Calibri" w:eastAsia="+mn-ea" w:hAnsi="Calibri" w:cs="Calibri"/>
          <w:color w:val="474623"/>
          <w:kern w:val="24"/>
          <w:sz w:val="28"/>
          <w:szCs w:val="28"/>
        </w:rPr>
        <w:t xml:space="preserve">  Les intervenants successifs, </w:t>
      </w:r>
    </w:p>
    <w:p w:rsidR="00337E98" w:rsidRPr="00337E98" w:rsidRDefault="00337E98" w:rsidP="00337E98">
      <w:pPr>
        <w:pStyle w:val="Paragraphedeliste"/>
        <w:numPr>
          <w:ilvl w:val="1"/>
          <w:numId w:val="3"/>
        </w:numPr>
        <w:textAlignment w:val="baseline"/>
        <w:rPr>
          <w:sz w:val="28"/>
          <w:szCs w:val="28"/>
        </w:rPr>
      </w:pPr>
      <w:r w:rsidRPr="00337E98">
        <w:rPr>
          <w:rFonts w:ascii="Calibri" w:eastAsia="+mn-ea" w:hAnsi="Calibri" w:cs="Calibri"/>
          <w:i/>
          <w:iCs/>
          <w:color w:val="474623"/>
          <w:kern w:val="24"/>
          <w:sz w:val="28"/>
          <w:szCs w:val="28"/>
        </w:rPr>
        <w:t xml:space="preserve">  </w:t>
      </w:r>
      <w:r w:rsidRPr="00337E98">
        <w:rPr>
          <w:rFonts w:ascii="Calibri" w:eastAsia="+mn-ea" w:hAnsi="Calibri" w:cs="Calibri"/>
          <w:color w:val="474623"/>
          <w:kern w:val="24"/>
          <w:sz w:val="28"/>
          <w:szCs w:val="28"/>
        </w:rPr>
        <w:t xml:space="preserve">La nature des soins apportés par chacun d'entre eux et </w:t>
      </w:r>
    </w:p>
    <w:p w:rsidR="00337E98" w:rsidRPr="00337E98" w:rsidRDefault="00337E98" w:rsidP="00337E98">
      <w:pPr>
        <w:pStyle w:val="Paragraphedeliste"/>
        <w:numPr>
          <w:ilvl w:val="1"/>
          <w:numId w:val="3"/>
        </w:numPr>
        <w:textAlignment w:val="baseline"/>
        <w:rPr>
          <w:sz w:val="28"/>
          <w:szCs w:val="28"/>
        </w:rPr>
      </w:pPr>
      <w:r w:rsidRPr="00337E98">
        <w:rPr>
          <w:rFonts w:ascii="Calibri" w:eastAsia="+mn-ea" w:hAnsi="Calibri" w:cs="Calibri"/>
          <w:i/>
          <w:iCs/>
          <w:color w:val="474623"/>
          <w:kern w:val="24"/>
          <w:sz w:val="28"/>
          <w:szCs w:val="28"/>
        </w:rPr>
        <w:t xml:space="preserve">  </w:t>
      </w:r>
      <w:r w:rsidRPr="00337E98">
        <w:rPr>
          <w:rFonts w:ascii="Calibri" w:eastAsia="+mn-ea" w:hAnsi="Calibri" w:cs="Calibri"/>
          <w:color w:val="474623"/>
          <w:kern w:val="24"/>
          <w:sz w:val="28"/>
          <w:szCs w:val="28"/>
        </w:rPr>
        <w:t>Les règles de progression du patient entre ces divers intervenants</w:t>
      </w:r>
      <w:r w:rsidRPr="00337E98">
        <w:rPr>
          <w:rFonts w:ascii="Calibri" w:eastAsia="+mn-ea" w:hAnsi="Calibri" w:cs="Calibri"/>
          <w:color w:val="000000"/>
          <w:kern w:val="24"/>
          <w:sz w:val="28"/>
          <w:szCs w:val="28"/>
        </w:rPr>
        <w:t>.</w:t>
      </w:r>
    </w:p>
    <w:p w:rsidR="00337E98" w:rsidRPr="00337E98" w:rsidRDefault="00337E98" w:rsidP="00337E98">
      <w:pPr>
        <w:pStyle w:val="NormalWeb"/>
        <w:kinsoku w:val="0"/>
        <w:overflowPunct w:val="0"/>
        <w:spacing w:before="0" w:beforeAutospacing="0" w:after="0" w:afterAutospacing="0"/>
        <w:textAlignment w:val="baseline"/>
        <w:rPr>
          <w:sz w:val="28"/>
          <w:szCs w:val="28"/>
        </w:rPr>
      </w:pPr>
      <w:r w:rsidRPr="00337E98">
        <w:rPr>
          <w:rFonts w:ascii="Calibri" w:eastAsia="+mn-ea" w:hAnsi="Calibri" w:cs="Calibri"/>
          <w:b/>
          <w:bCs/>
          <w:color w:val="000000"/>
          <w:kern w:val="24"/>
          <w:sz w:val="28"/>
          <w:szCs w:val="28"/>
        </w:rPr>
        <w:t xml:space="preserve">Raison d’être de la filière de soins </w:t>
      </w:r>
    </w:p>
    <w:p w:rsidR="00337E98" w:rsidRPr="00337E98" w:rsidRDefault="00337E98" w:rsidP="00337E98">
      <w:pPr>
        <w:pStyle w:val="NormalWeb"/>
        <w:kinsoku w:val="0"/>
        <w:overflowPunct w:val="0"/>
        <w:spacing w:before="0" w:beforeAutospacing="0" w:after="0" w:afterAutospacing="0"/>
        <w:textAlignment w:val="baseline"/>
        <w:rPr>
          <w:sz w:val="28"/>
          <w:szCs w:val="28"/>
        </w:rPr>
      </w:pPr>
      <w:r w:rsidRPr="00337E98">
        <w:rPr>
          <w:rFonts w:ascii="Calibri" w:eastAsia="+mn-ea" w:hAnsi="Calibri" w:cs="Calibri"/>
          <w:color w:val="474623"/>
          <w:kern w:val="24"/>
          <w:sz w:val="28"/>
          <w:szCs w:val="28"/>
        </w:rPr>
        <w:t xml:space="preserve">L’organisation en filières respecte </w:t>
      </w:r>
      <w:r w:rsidRPr="00337E98">
        <w:rPr>
          <w:rFonts w:ascii="Calibri" w:eastAsia="+mn-ea" w:hAnsi="Calibri" w:cs="Calibri"/>
          <w:b/>
          <w:bCs/>
          <w:color w:val="474623"/>
          <w:kern w:val="24"/>
          <w:sz w:val="28"/>
          <w:szCs w:val="28"/>
        </w:rPr>
        <w:t>l’indépendance des acteurs</w:t>
      </w:r>
      <w:r w:rsidRPr="00337E98">
        <w:rPr>
          <w:rFonts w:ascii="Calibri" w:eastAsia="+mn-ea" w:hAnsi="Calibri" w:cs="Calibri"/>
          <w:color w:val="474623"/>
          <w:kern w:val="24"/>
          <w:sz w:val="28"/>
          <w:szCs w:val="28"/>
        </w:rPr>
        <w:t>, chacun prenant la suite de l’autre par un mécanisme d’</w:t>
      </w:r>
      <w:r w:rsidRPr="00337E98">
        <w:rPr>
          <w:rFonts w:ascii="Calibri" w:eastAsia="+mn-ea" w:hAnsi="Calibri" w:cs="Calibri"/>
          <w:b/>
          <w:bCs/>
          <w:color w:val="474623"/>
          <w:kern w:val="24"/>
          <w:sz w:val="28"/>
          <w:szCs w:val="28"/>
        </w:rPr>
        <w:t>adressage</w:t>
      </w:r>
      <w:r w:rsidRPr="00337E98">
        <w:rPr>
          <w:rFonts w:ascii="Calibri" w:eastAsia="+mn-ea" w:hAnsi="Calibri" w:cs="Calibri"/>
          <w:color w:val="474623"/>
          <w:kern w:val="24"/>
          <w:sz w:val="28"/>
          <w:szCs w:val="28"/>
        </w:rPr>
        <w:t xml:space="preserve">. </w:t>
      </w:r>
    </w:p>
    <w:p w:rsidR="00337E98" w:rsidRPr="00337E98" w:rsidRDefault="00337E98" w:rsidP="00337E98">
      <w:pPr>
        <w:pStyle w:val="NormalWeb"/>
        <w:kinsoku w:val="0"/>
        <w:overflowPunct w:val="0"/>
        <w:spacing w:before="0" w:beforeAutospacing="0" w:after="0" w:afterAutospacing="0"/>
        <w:textAlignment w:val="baseline"/>
        <w:rPr>
          <w:sz w:val="28"/>
          <w:szCs w:val="28"/>
        </w:rPr>
      </w:pPr>
      <w:r w:rsidRPr="00337E98">
        <w:rPr>
          <w:rFonts w:ascii="Calibri" w:eastAsia="+mn-ea" w:hAnsi="Calibri" w:cs="Calibri"/>
          <w:color w:val="474623"/>
          <w:kern w:val="24"/>
          <w:sz w:val="28"/>
          <w:szCs w:val="28"/>
        </w:rPr>
        <w:t xml:space="preserve">La </w:t>
      </w:r>
      <w:r w:rsidRPr="00337E98">
        <w:rPr>
          <w:rFonts w:ascii="Calibri" w:eastAsia="+mn-ea" w:hAnsi="Calibri" w:cs="Calibri"/>
          <w:b/>
          <w:bCs/>
          <w:color w:val="474623"/>
          <w:kern w:val="24"/>
          <w:sz w:val="28"/>
          <w:szCs w:val="28"/>
        </w:rPr>
        <w:t xml:space="preserve">continuité </w:t>
      </w:r>
      <w:r w:rsidRPr="00337E98">
        <w:rPr>
          <w:rFonts w:ascii="Calibri" w:eastAsia="+mn-ea" w:hAnsi="Calibri" w:cs="Calibri"/>
          <w:color w:val="474623"/>
          <w:kern w:val="24"/>
          <w:sz w:val="28"/>
          <w:szCs w:val="28"/>
        </w:rPr>
        <w:t xml:space="preserve">est assurée par le passage de relais sous forme de </w:t>
      </w:r>
      <w:r w:rsidRPr="00337E98">
        <w:rPr>
          <w:rFonts w:ascii="Calibri" w:eastAsia="+mn-ea" w:hAnsi="Calibri" w:cs="Calibri"/>
          <w:b/>
          <w:bCs/>
          <w:color w:val="000000"/>
          <w:kern w:val="24"/>
          <w:sz w:val="28"/>
          <w:szCs w:val="28"/>
        </w:rPr>
        <w:t>courrier</w:t>
      </w:r>
      <w:r w:rsidRPr="00337E98">
        <w:rPr>
          <w:rFonts w:ascii="Calibri" w:eastAsia="+mn-ea" w:hAnsi="Calibri" w:cs="Calibri"/>
          <w:color w:val="474623"/>
          <w:kern w:val="24"/>
          <w:sz w:val="28"/>
          <w:szCs w:val="28"/>
        </w:rPr>
        <w:t xml:space="preserve"> ou de compte rendu. Dans cette situation, l’option </w:t>
      </w:r>
      <w:r w:rsidRPr="00337E98">
        <w:rPr>
          <w:rFonts w:ascii="Calibri" w:eastAsia="+mn-ea" w:hAnsi="Calibri" w:cs="Calibri"/>
          <w:b/>
          <w:bCs/>
          <w:color w:val="000000"/>
          <w:kern w:val="24"/>
          <w:sz w:val="28"/>
          <w:szCs w:val="28"/>
        </w:rPr>
        <w:t xml:space="preserve">«référent» </w:t>
      </w:r>
      <w:r w:rsidRPr="00337E98">
        <w:rPr>
          <w:rFonts w:ascii="Calibri" w:eastAsia="+mn-ea" w:hAnsi="Calibri" w:cs="Calibri"/>
          <w:color w:val="474623"/>
          <w:kern w:val="24"/>
          <w:sz w:val="28"/>
          <w:szCs w:val="28"/>
        </w:rPr>
        <w:t xml:space="preserve">engage le malade à </w:t>
      </w:r>
      <w:r w:rsidRPr="00337E98">
        <w:rPr>
          <w:rFonts w:ascii="Calibri" w:eastAsia="+mn-ea" w:hAnsi="Calibri" w:cs="Calibri"/>
          <w:color w:val="474623"/>
          <w:kern w:val="24"/>
          <w:sz w:val="28"/>
          <w:szCs w:val="28"/>
        </w:rPr>
        <w:lastRenderedPageBreak/>
        <w:t>consulter son médecin généraliste avant toute consultation spécialisée, sauf exception</w:t>
      </w:r>
      <w:r w:rsidRPr="00337E98">
        <w:rPr>
          <w:rFonts w:ascii="Calibri" w:eastAsia="+mn-ea" w:hAnsi="Calibri" w:cs="Calibri"/>
          <w:color w:val="000000"/>
          <w:kern w:val="24"/>
          <w:sz w:val="28"/>
          <w:szCs w:val="28"/>
        </w:rPr>
        <w:t>.</w:t>
      </w:r>
    </w:p>
    <w:p w:rsidR="00337E98" w:rsidRDefault="00337E98" w:rsidP="00337E98">
      <w:pPr>
        <w:pStyle w:val="Paragraphedeliste"/>
        <w:numPr>
          <w:ilvl w:val="0"/>
          <w:numId w:val="6"/>
        </w:numPr>
        <w:spacing w:line="204" w:lineRule="auto"/>
        <w:textAlignment w:val="baseline"/>
        <w:rPr>
          <w:sz w:val="40"/>
        </w:rPr>
      </w:pPr>
      <w:r>
        <w:rPr>
          <w:rFonts w:ascii="Calibri" w:eastAsiaTheme="majorEastAsia" w:hAnsi="Calibri" w:cs="Calibri"/>
          <w:b/>
          <w:bCs/>
          <w:color w:val="1C1C0E"/>
          <w:sz w:val="40"/>
          <w:szCs w:val="40"/>
          <w14:textFill>
            <w14:solidFill>
              <w14:srgbClr w14:val="1C1C0E">
                <w14:lumMod w14:val="10000"/>
              </w14:srgbClr>
            </w14:solidFill>
          </w14:textFill>
        </w:rPr>
        <w:t>Le réseau</w:t>
      </w:r>
    </w:p>
    <w:p w:rsidR="00D81C6E" w:rsidRPr="00337E98" w:rsidRDefault="00337E98" w:rsidP="00337E98">
      <w:pPr>
        <w:ind w:left="786"/>
        <w:rPr>
          <w:sz w:val="28"/>
          <w:szCs w:val="28"/>
        </w:rPr>
      </w:pPr>
      <w:r>
        <w:rPr>
          <w:noProof/>
          <w:lang w:eastAsia="fr-FR"/>
        </w:rPr>
        <w:drawing>
          <wp:inline distT="0" distB="0" distL="0" distR="0" wp14:anchorId="1B867836" wp14:editId="10BE6472">
            <wp:extent cx="2152650" cy="1309198"/>
            <wp:effectExtent l="0" t="0" r="0" b="5715"/>
            <wp:docPr id="18438" name="Picture 2" descr="C:\Users\acer\Desktop\illustationac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 name="Picture 2" descr="C:\Users\acer\Desktop\illustationact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3100" cy="1315553"/>
                    </a:xfrm>
                    <a:prstGeom prst="rect">
                      <a:avLst/>
                    </a:prstGeom>
                    <a:noFill/>
                    <a:ln>
                      <a:noFill/>
                    </a:ln>
                    <a:extLst/>
                  </pic:spPr>
                </pic:pic>
              </a:graphicData>
            </a:graphic>
          </wp:inline>
        </w:drawing>
      </w:r>
    </w:p>
    <w:p w:rsidR="00337E98" w:rsidRPr="00546F74" w:rsidRDefault="002E4640" w:rsidP="00337E98">
      <w:pPr>
        <w:numPr>
          <w:ilvl w:val="1"/>
          <w:numId w:val="6"/>
        </w:numPr>
        <w:rPr>
          <w:sz w:val="28"/>
          <w:szCs w:val="28"/>
        </w:rPr>
      </w:pPr>
      <w:r w:rsidRPr="00546F74">
        <w:rPr>
          <w:sz w:val="28"/>
          <w:szCs w:val="28"/>
        </w:rPr>
        <w:t xml:space="preserve">Mode d’organisation </w:t>
      </w:r>
      <w:r w:rsidR="00337E98" w:rsidRPr="00546F74">
        <w:rPr>
          <w:sz w:val="28"/>
          <w:szCs w:val="28"/>
        </w:rPr>
        <w:t>(</w:t>
      </w:r>
      <w:r w:rsidRPr="00546F74">
        <w:rPr>
          <w:sz w:val="28"/>
          <w:szCs w:val="28"/>
        </w:rPr>
        <w:t>horizontal</w:t>
      </w:r>
      <w:r w:rsidR="00337E98" w:rsidRPr="00546F74">
        <w:rPr>
          <w:sz w:val="28"/>
          <w:szCs w:val="28"/>
        </w:rPr>
        <w:t xml:space="preserve">e) des </w:t>
      </w:r>
      <w:proofErr w:type="spellStart"/>
      <w:r w:rsidR="00337E98" w:rsidRPr="00546F74">
        <w:rPr>
          <w:sz w:val="28"/>
          <w:szCs w:val="28"/>
        </w:rPr>
        <w:t>filières</w:t>
      </w:r>
      <w:r w:rsidR="00546F74" w:rsidRPr="00546F74">
        <w:rPr>
          <w:sz w:val="28"/>
          <w:szCs w:val="28"/>
        </w:rPr>
        <w:t>.</w:t>
      </w:r>
      <w:r w:rsidRPr="00546F74">
        <w:rPr>
          <w:sz w:val="28"/>
          <w:szCs w:val="28"/>
        </w:rPr>
        <w:t>C’est</w:t>
      </w:r>
      <w:proofErr w:type="spellEnd"/>
      <w:r w:rsidRPr="00546F74">
        <w:rPr>
          <w:sz w:val="28"/>
          <w:szCs w:val="28"/>
        </w:rPr>
        <w:t xml:space="preserve"> "une forme organisée d'actions collectives apportées par</w:t>
      </w:r>
      <w:r w:rsidR="00337E98" w:rsidRPr="00546F74">
        <w:rPr>
          <w:sz w:val="28"/>
          <w:szCs w:val="28"/>
        </w:rPr>
        <w:t xml:space="preserve"> des professionnels en réponse à un besoin de santé des individus  et/ou de la population, à un moment donné, sur un territoire donné</w:t>
      </w:r>
    </w:p>
    <w:p w:rsidR="00337E98" w:rsidRPr="00546F74" w:rsidRDefault="00337E98" w:rsidP="00337E98">
      <w:pPr>
        <w:rPr>
          <w:sz w:val="28"/>
          <w:szCs w:val="28"/>
        </w:rPr>
      </w:pPr>
      <w:r w:rsidRPr="00546F74">
        <w:rPr>
          <w:sz w:val="28"/>
          <w:szCs w:val="28"/>
        </w:rPr>
        <w:t xml:space="preserve">Réseaux et filières  obéissent à la  même logique : </w:t>
      </w:r>
      <w:r w:rsidRPr="00546F74">
        <w:rPr>
          <w:i/>
          <w:iCs/>
          <w:sz w:val="28"/>
          <w:szCs w:val="28"/>
          <w:u w:val="single"/>
        </w:rPr>
        <w:t>décentraliser</w:t>
      </w:r>
      <w:r w:rsidRPr="00546F74">
        <w:rPr>
          <w:sz w:val="28"/>
          <w:szCs w:val="28"/>
        </w:rPr>
        <w:t xml:space="preserve"> l'organisation des soins afin de </w:t>
      </w:r>
      <w:r w:rsidRPr="00546F74">
        <w:rPr>
          <w:i/>
          <w:iCs/>
          <w:sz w:val="28"/>
          <w:szCs w:val="28"/>
          <w:u w:val="single"/>
        </w:rPr>
        <w:t xml:space="preserve">décloisonner </w:t>
      </w:r>
      <w:r w:rsidRPr="00546F74">
        <w:rPr>
          <w:sz w:val="28"/>
          <w:szCs w:val="28"/>
        </w:rPr>
        <w:t>le  système de soins et de l’</w:t>
      </w:r>
      <w:r w:rsidRPr="00546F74">
        <w:rPr>
          <w:i/>
          <w:iCs/>
          <w:sz w:val="28"/>
          <w:szCs w:val="28"/>
        </w:rPr>
        <w:t>adapter</w:t>
      </w:r>
      <w:r w:rsidRPr="00546F74">
        <w:rPr>
          <w:sz w:val="28"/>
          <w:szCs w:val="28"/>
        </w:rPr>
        <w:t xml:space="preserve"> à la réalité des personnes, à leurs besoins ou leurs  aspirations (</w:t>
      </w:r>
      <w:r w:rsidRPr="00546F74">
        <w:rPr>
          <w:i/>
          <w:iCs/>
          <w:sz w:val="28"/>
          <w:szCs w:val="28"/>
          <w:u w:val="single"/>
        </w:rPr>
        <w:t>patient au centre du Système de Santé</w:t>
      </w:r>
      <w:r w:rsidRPr="00546F74">
        <w:rPr>
          <w:sz w:val="28"/>
          <w:szCs w:val="28"/>
        </w:rPr>
        <w:t>).</w:t>
      </w:r>
    </w:p>
    <w:p w:rsidR="00546F74" w:rsidRDefault="00546F74" w:rsidP="00337E98">
      <w:pPr>
        <w:ind w:left="426"/>
        <w:rPr>
          <w:rFonts w:ascii="Calibri" w:eastAsia="+mj-ea" w:hAnsi="Calibri"/>
          <w:color w:val="474623"/>
          <w:sz w:val="36"/>
          <w:szCs w:val="36"/>
        </w:rPr>
      </w:pPr>
      <w:r>
        <w:rPr>
          <w:rFonts w:ascii="Calibri" w:eastAsia="+mj-ea" w:hAnsi="Calibri"/>
          <w:b/>
          <w:bCs/>
          <w:color w:val="000000"/>
          <w:sz w:val="36"/>
          <w:szCs w:val="36"/>
        </w:rPr>
        <w:t xml:space="preserve">      </w:t>
      </w:r>
      <w:r>
        <w:rPr>
          <w:rFonts w:ascii="Calibri" w:eastAsia="+mj-ea" w:hAnsi="Calibri"/>
          <w:color w:val="474623"/>
          <w:sz w:val="36"/>
          <w:szCs w:val="36"/>
        </w:rPr>
        <w:t xml:space="preserve">LEGISLATION </w:t>
      </w:r>
    </w:p>
    <w:p w:rsidR="00546F74" w:rsidRPr="00546F74" w:rsidRDefault="00546F74" w:rsidP="00546F74">
      <w:pPr>
        <w:pStyle w:val="Paragraphedeliste"/>
        <w:numPr>
          <w:ilvl w:val="0"/>
          <w:numId w:val="8"/>
        </w:numPr>
        <w:kinsoku w:val="0"/>
        <w:overflowPunct w:val="0"/>
        <w:textAlignment w:val="baseline"/>
        <w:rPr>
          <w:sz w:val="28"/>
          <w:szCs w:val="28"/>
        </w:rPr>
      </w:pPr>
      <w:r w:rsidRPr="00546F74">
        <w:rPr>
          <w:rFonts w:ascii="Calibri" w:eastAsia="+mj-ea" w:hAnsi="Calibri"/>
          <w:color w:val="474623"/>
          <w:sz w:val="28"/>
          <w:szCs w:val="28"/>
        </w:rPr>
        <w:t xml:space="preserve"> </w:t>
      </w:r>
      <w:r w:rsidRPr="00546F74">
        <w:rPr>
          <w:rFonts w:ascii="Calibri" w:eastAsia="+mn-ea" w:hAnsi="Calibri"/>
          <w:color w:val="000000"/>
          <w:kern w:val="24"/>
          <w:sz w:val="28"/>
          <w:szCs w:val="28"/>
        </w:rPr>
        <w:t xml:space="preserve">Art 7 D2-14-562 : l’offre des soins est régie par le principe de la </w:t>
      </w:r>
      <w:r w:rsidRPr="00546F74">
        <w:rPr>
          <w:rFonts w:ascii="Calibri" w:eastAsia="+mn-ea" w:hAnsi="Calibri"/>
          <w:b/>
          <w:bCs/>
          <w:color w:val="000000"/>
          <w:kern w:val="24"/>
          <w:sz w:val="28"/>
          <w:szCs w:val="28"/>
        </w:rPr>
        <w:t>gradation</w:t>
      </w:r>
      <w:r w:rsidRPr="00546F74">
        <w:rPr>
          <w:rFonts w:ascii="Calibri" w:eastAsia="+mn-ea" w:hAnsi="Calibri"/>
          <w:color w:val="000000"/>
          <w:kern w:val="24"/>
          <w:sz w:val="28"/>
          <w:szCs w:val="28"/>
        </w:rPr>
        <w:t xml:space="preserve"> des niveaux de soins</w:t>
      </w:r>
    </w:p>
    <w:p w:rsidR="00546F74" w:rsidRPr="00546F74" w:rsidRDefault="00546F74" w:rsidP="00546F74">
      <w:pPr>
        <w:pStyle w:val="NormalWeb"/>
        <w:kinsoku w:val="0"/>
        <w:overflowPunct w:val="0"/>
        <w:spacing w:before="0" w:beforeAutospacing="0" w:after="0" w:afterAutospacing="0"/>
        <w:textAlignment w:val="baseline"/>
        <w:rPr>
          <w:sz w:val="28"/>
          <w:szCs w:val="28"/>
        </w:rPr>
      </w:pPr>
      <w:r w:rsidRPr="00546F74">
        <w:rPr>
          <w:rFonts w:ascii="Calibri" w:eastAsia="+mn-ea" w:hAnsi="Calibri"/>
          <w:color w:val="000000"/>
          <w:kern w:val="24"/>
          <w:sz w:val="28"/>
          <w:szCs w:val="28"/>
        </w:rPr>
        <w:t xml:space="preserve"> </w:t>
      </w:r>
    </w:p>
    <w:p w:rsidR="00546F74" w:rsidRPr="00546F74" w:rsidRDefault="00546F74" w:rsidP="00546F74">
      <w:pPr>
        <w:pStyle w:val="Paragraphedeliste"/>
        <w:numPr>
          <w:ilvl w:val="0"/>
          <w:numId w:val="9"/>
        </w:numPr>
        <w:kinsoku w:val="0"/>
        <w:overflowPunct w:val="0"/>
        <w:textAlignment w:val="baseline"/>
        <w:rPr>
          <w:sz w:val="28"/>
          <w:szCs w:val="28"/>
        </w:rPr>
      </w:pPr>
      <w:r w:rsidRPr="00546F74">
        <w:rPr>
          <w:rFonts w:ascii="Calibri" w:eastAsia="+mn-ea" w:hAnsi="Calibri"/>
          <w:color w:val="000000"/>
          <w:kern w:val="24"/>
          <w:sz w:val="28"/>
          <w:szCs w:val="28"/>
        </w:rPr>
        <w:t xml:space="preserve">Art 16 : des dispositifs particuliers de </w:t>
      </w:r>
      <w:r w:rsidRPr="00546F74">
        <w:rPr>
          <w:rFonts w:ascii="Calibri" w:eastAsia="+mn-ea" w:hAnsi="Calibri"/>
          <w:color w:val="000000"/>
          <w:kern w:val="24"/>
          <w:sz w:val="28"/>
          <w:szCs w:val="28"/>
          <w:u w:val="single"/>
        </w:rPr>
        <w:t>coordination</w:t>
      </w:r>
      <w:r w:rsidRPr="00546F74">
        <w:rPr>
          <w:rFonts w:ascii="Calibri" w:eastAsia="+mn-ea" w:hAnsi="Calibri"/>
          <w:color w:val="000000"/>
          <w:kern w:val="24"/>
          <w:sz w:val="28"/>
          <w:szCs w:val="28"/>
        </w:rPr>
        <w:t xml:space="preserve"> des prestations de soins  entre les établissements du secteur public et ceux du secteur privé et entre les différents niveaux de prise en charge hospitalier, externe et ambulatoire, seront institués et notamment:</w:t>
      </w:r>
    </w:p>
    <w:p w:rsidR="00546F74" w:rsidRPr="00546F74" w:rsidRDefault="00546F74" w:rsidP="00546F74">
      <w:pPr>
        <w:pStyle w:val="NormalWeb"/>
        <w:numPr>
          <w:ilvl w:val="0"/>
          <w:numId w:val="10"/>
        </w:numPr>
        <w:kinsoku w:val="0"/>
        <w:overflowPunct w:val="0"/>
        <w:spacing w:before="0" w:beforeAutospacing="0" w:after="0" w:afterAutospacing="0"/>
        <w:textAlignment w:val="baseline"/>
        <w:rPr>
          <w:sz w:val="28"/>
          <w:szCs w:val="28"/>
        </w:rPr>
      </w:pPr>
      <w:r w:rsidRPr="00546F74">
        <w:rPr>
          <w:rFonts w:ascii="Calibri" w:eastAsia="+mn-ea" w:hAnsi="Calibri"/>
          <w:color w:val="000000"/>
          <w:kern w:val="24"/>
          <w:sz w:val="28"/>
          <w:szCs w:val="28"/>
        </w:rPr>
        <w:t xml:space="preserve">des </w:t>
      </w:r>
      <w:r w:rsidRPr="00546F74">
        <w:rPr>
          <w:rFonts w:ascii="Calibri" w:eastAsia="+mn-ea" w:hAnsi="Calibri"/>
          <w:b/>
          <w:bCs/>
          <w:color w:val="000000"/>
          <w:kern w:val="24"/>
          <w:sz w:val="28"/>
          <w:szCs w:val="28"/>
        </w:rPr>
        <w:t>filières</w:t>
      </w:r>
      <w:r w:rsidRPr="00546F74">
        <w:rPr>
          <w:rFonts w:ascii="Calibri" w:eastAsia="+mn-ea" w:hAnsi="Calibri"/>
          <w:color w:val="000000"/>
          <w:kern w:val="24"/>
          <w:sz w:val="28"/>
          <w:szCs w:val="28"/>
        </w:rPr>
        <w:t xml:space="preserve"> et des niveaux de soins organisés à </w:t>
      </w:r>
      <w:r w:rsidRPr="00546F74">
        <w:rPr>
          <w:rFonts w:ascii="Calibri" w:eastAsia="+mn-ea" w:hAnsi="Calibri"/>
          <w:i/>
          <w:iCs/>
          <w:color w:val="000000"/>
          <w:kern w:val="24"/>
          <w:sz w:val="28"/>
          <w:szCs w:val="28"/>
          <w:u w:val="single"/>
        </w:rPr>
        <w:t xml:space="preserve">partir des médecins         </w:t>
      </w:r>
    </w:p>
    <w:p w:rsidR="00546F74" w:rsidRPr="00546F74" w:rsidRDefault="00546F74" w:rsidP="00546F74">
      <w:pPr>
        <w:pStyle w:val="NormalWeb"/>
        <w:kinsoku w:val="0"/>
        <w:overflowPunct w:val="0"/>
        <w:spacing w:before="0" w:beforeAutospacing="0" w:after="0" w:afterAutospacing="0"/>
        <w:ind w:left="720"/>
        <w:textAlignment w:val="baseline"/>
        <w:rPr>
          <w:sz w:val="28"/>
          <w:szCs w:val="28"/>
        </w:rPr>
      </w:pPr>
      <w:r w:rsidRPr="00546F74">
        <w:rPr>
          <w:rFonts w:ascii="Calibri" w:eastAsia="+mn-ea" w:hAnsi="Calibri"/>
          <w:i/>
          <w:iCs/>
          <w:color w:val="000000"/>
          <w:kern w:val="24"/>
          <w:sz w:val="28"/>
          <w:szCs w:val="28"/>
        </w:rPr>
        <w:t xml:space="preserve">   </w:t>
      </w:r>
      <w:proofErr w:type="gramStart"/>
      <w:r w:rsidRPr="00546F74">
        <w:rPr>
          <w:rFonts w:ascii="Calibri" w:eastAsia="+mn-ea" w:hAnsi="Calibri"/>
          <w:i/>
          <w:iCs/>
          <w:color w:val="000000"/>
          <w:kern w:val="24"/>
          <w:sz w:val="28"/>
          <w:szCs w:val="28"/>
          <w:u w:val="single"/>
        </w:rPr>
        <w:t>généralistes</w:t>
      </w:r>
      <w:proofErr w:type="gramEnd"/>
      <w:r w:rsidRPr="00546F74">
        <w:rPr>
          <w:rFonts w:ascii="Calibri" w:eastAsia="+mn-ea" w:hAnsi="Calibri"/>
          <w:i/>
          <w:iCs/>
          <w:color w:val="000000"/>
          <w:kern w:val="24"/>
          <w:sz w:val="28"/>
          <w:szCs w:val="28"/>
          <w:u w:val="single"/>
        </w:rPr>
        <w:t xml:space="preserve"> pour le secteur privé</w:t>
      </w:r>
      <w:r w:rsidRPr="00546F74">
        <w:rPr>
          <w:rFonts w:ascii="Calibri" w:eastAsia="+mn-ea" w:hAnsi="Calibri"/>
          <w:color w:val="000000"/>
          <w:kern w:val="24"/>
          <w:sz w:val="28"/>
          <w:szCs w:val="28"/>
        </w:rPr>
        <w:t xml:space="preserve"> et des services de soins de santé de </w:t>
      </w:r>
    </w:p>
    <w:p w:rsidR="00546F74" w:rsidRPr="00546F74" w:rsidRDefault="00546F74" w:rsidP="00546F74">
      <w:pPr>
        <w:pStyle w:val="NormalWeb"/>
        <w:kinsoku w:val="0"/>
        <w:overflowPunct w:val="0"/>
        <w:spacing w:before="0" w:beforeAutospacing="0" w:after="0" w:afterAutospacing="0"/>
        <w:ind w:left="720"/>
        <w:textAlignment w:val="baseline"/>
        <w:rPr>
          <w:sz w:val="28"/>
          <w:szCs w:val="28"/>
        </w:rPr>
      </w:pPr>
      <w:r w:rsidRPr="00546F74">
        <w:rPr>
          <w:rFonts w:ascii="Calibri" w:eastAsia="+mn-ea" w:hAnsi="Calibri"/>
          <w:color w:val="000000"/>
          <w:kern w:val="24"/>
          <w:sz w:val="28"/>
          <w:szCs w:val="28"/>
        </w:rPr>
        <w:t xml:space="preserve">   </w:t>
      </w:r>
      <w:proofErr w:type="gramStart"/>
      <w:r w:rsidRPr="00546F74">
        <w:rPr>
          <w:rFonts w:ascii="Calibri" w:eastAsia="+mn-ea" w:hAnsi="Calibri"/>
          <w:color w:val="000000"/>
          <w:kern w:val="24"/>
          <w:sz w:val="28"/>
          <w:szCs w:val="28"/>
        </w:rPr>
        <w:t>base</w:t>
      </w:r>
      <w:proofErr w:type="gramEnd"/>
      <w:r w:rsidRPr="00546F74">
        <w:rPr>
          <w:rFonts w:ascii="Calibri" w:eastAsia="+mn-ea" w:hAnsi="Calibri"/>
          <w:color w:val="000000"/>
          <w:kern w:val="24"/>
          <w:sz w:val="28"/>
          <w:szCs w:val="28"/>
        </w:rPr>
        <w:t xml:space="preserve"> pour le secteur public;</w:t>
      </w:r>
    </w:p>
    <w:p w:rsidR="00546F74" w:rsidRPr="00546F74" w:rsidRDefault="00546F74" w:rsidP="00546F74">
      <w:pPr>
        <w:pStyle w:val="NormalWeb"/>
        <w:numPr>
          <w:ilvl w:val="0"/>
          <w:numId w:val="10"/>
        </w:numPr>
        <w:kinsoku w:val="0"/>
        <w:overflowPunct w:val="0"/>
        <w:spacing w:before="0" w:beforeAutospacing="0" w:after="0" w:afterAutospacing="0"/>
        <w:textAlignment w:val="baseline"/>
        <w:rPr>
          <w:sz w:val="28"/>
          <w:szCs w:val="28"/>
        </w:rPr>
      </w:pPr>
      <w:r w:rsidRPr="00546F74">
        <w:rPr>
          <w:rFonts w:ascii="Calibri" w:eastAsia="+mn-ea" w:hAnsi="Calibri"/>
          <w:color w:val="000000"/>
          <w:kern w:val="24"/>
          <w:sz w:val="28"/>
          <w:szCs w:val="28"/>
        </w:rPr>
        <w:t xml:space="preserve">des </w:t>
      </w:r>
      <w:r w:rsidRPr="00546F74">
        <w:rPr>
          <w:rFonts w:ascii="Calibri" w:eastAsia="+mn-ea" w:hAnsi="Calibri"/>
          <w:b/>
          <w:bCs/>
          <w:color w:val="000000"/>
          <w:kern w:val="24"/>
          <w:sz w:val="28"/>
          <w:szCs w:val="28"/>
        </w:rPr>
        <w:t>réseaux coordonnés de soins</w:t>
      </w:r>
      <w:r w:rsidRPr="00546F74">
        <w:rPr>
          <w:rFonts w:ascii="Calibri" w:eastAsia="+mn-ea" w:hAnsi="Calibri"/>
          <w:color w:val="000000"/>
          <w:kern w:val="24"/>
          <w:sz w:val="28"/>
          <w:szCs w:val="28"/>
        </w:rPr>
        <w:t>, notamment pour les patients</w:t>
      </w:r>
      <w:r>
        <w:rPr>
          <w:rFonts w:ascii="Calibri" w:eastAsia="+mn-ea" w:hAnsi="Calibri"/>
          <w:color w:val="000000"/>
          <w:kern w:val="24"/>
          <w:sz w:val="28"/>
          <w:szCs w:val="28"/>
        </w:rPr>
        <w:t xml:space="preserve"> a</w:t>
      </w:r>
      <w:r w:rsidRPr="00546F74">
        <w:rPr>
          <w:rFonts w:ascii="Calibri" w:eastAsia="+mn-ea" w:hAnsi="Calibri"/>
          <w:color w:val="000000"/>
          <w:kern w:val="24"/>
          <w:sz w:val="28"/>
          <w:szCs w:val="28"/>
        </w:rPr>
        <w:t>tteints</w:t>
      </w:r>
      <w:r>
        <w:rPr>
          <w:rFonts w:ascii="Calibri" w:eastAsia="+mn-ea" w:hAnsi="Calibri"/>
          <w:color w:val="000000"/>
          <w:kern w:val="24"/>
          <w:sz w:val="28"/>
          <w:szCs w:val="28"/>
        </w:rPr>
        <w:t xml:space="preserve"> </w:t>
      </w:r>
      <w:r w:rsidRPr="00546F74">
        <w:rPr>
          <w:rFonts w:ascii="Calibri" w:eastAsia="+mn-ea" w:hAnsi="Calibri"/>
          <w:color w:val="000000"/>
          <w:kern w:val="24"/>
          <w:sz w:val="28"/>
          <w:szCs w:val="28"/>
        </w:rPr>
        <w:t xml:space="preserve"> d’une affection exigeant une pris e ne charge globale, multidisciplinaire.</w:t>
      </w:r>
    </w:p>
    <w:p w:rsidR="00546F74" w:rsidRDefault="00546F74" w:rsidP="00546F74">
      <w:pPr>
        <w:pStyle w:val="NormalWeb"/>
        <w:spacing w:before="0" w:beforeAutospacing="0" w:after="0" w:afterAutospacing="0"/>
        <w:textAlignment w:val="baseline"/>
        <w:rPr>
          <w:rFonts w:ascii="Calibri" w:eastAsia="+mj-ea" w:hAnsi="Calibri"/>
          <w:color w:val="474623"/>
          <w:sz w:val="28"/>
          <w:szCs w:val="28"/>
        </w:rPr>
      </w:pPr>
      <w:r w:rsidRPr="00546F74">
        <w:rPr>
          <w:rFonts w:ascii="Calibri" w:eastAsia="+mj-ea" w:hAnsi="Calibri"/>
          <w:color w:val="474623"/>
          <w:sz w:val="28"/>
          <w:szCs w:val="28"/>
        </w:rPr>
        <w:t xml:space="preserve"> </w:t>
      </w:r>
    </w:p>
    <w:p w:rsidR="00D81C6E" w:rsidRPr="00546F74" w:rsidRDefault="002E4640" w:rsidP="00546F74">
      <w:pPr>
        <w:pStyle w:val="NormalWeb"/>
        <w:spacing w:before="0" w:after="0" w:afterAutospacing="0"/>
        <w:ind w:left="360"/>
        <w:textAlignment w:val="baseline"/>
        <w:rPr>
          <w:rFonts w:ascii="Calibri" w:eastAsia="+mn-ea" w:hAnsi="Calibri"/>
          <w:color w:val="000000"/>
          <w:kern w:val="24"/>
          <w:sz w:val="28"/>
          <w:szCs w:val="28"/>
        </w:rPr>
      </w:pPr>
      <w:r w:rsidRPr="00546F74">
        <w:rPr>
          <w:rFonts w:ascii="Calibri" w:eastAsia="+mn-ea" w:hAnsi="Calibri"/>
          <w:b/>
          <w:bCs/>
          <w:color w:val="000000"/>
          <w:kern w:val="24"/>
          <w:sz w:val="28"/>
          <w:szCs w:val="28"/>
        </w:rPr>
        <w:t>La législation prévoit la gradation dans l’offre de soins ainsi que</w:t>
      </w:r>
      <w:r w:rsidR="00546F74">
        <w:rPr>
          <w:rFonts w:ascii="Calibri" w:eastAsia="+mn-ea" w:hAnsi="Calibri"/>
          <w:b/>
          <w:bCs/>
          <w:color w:val="000000"/>
          <w:kern w:val="24"/>
          <w:sz w:val="28"/>
          <w:szCs w:val="28"/>
        </w:rPr>
        <w:t xml:space="preserve">  l</w:t>
      </w:r>
      <w:r w:rsidRPr="00546F74">
        <w:rPr>
          <w:rFonts w:ascii="Calibri" w:eastAsia="+mn-ea" w:hAnsi="Calibri"/>
          <w:b/>
          <w:bCs/>
          <w:color w:val="000000"/>
          <w:kern w:val="24"/>
          <w:sz w:val="28"/>
          <w:szCs w:val="28"/>
        </w:rPr>
        <w:t>’organisation des filières et des réseaux de soins dans chaque secteur et entre les deux secteurs</w:t>
      </w:r>
    </w:p>
    <w:p w:rsidR="00546F74" w:rsidRPr="00546F74" w:rsidRDefault="00546F74" w:rsidP="00546F74">
      <w:pPr>
        <w:pStyle w:val="NormalWeb"/>
        <w:numPr>
          <w:ilvl w:val="0"/>
          <w:numId w:val="13"/>
        </w:numPr>
        <w:spacing w:before="0" w:beforeAutospacing="0" w:after="0" w:afterAutospacing="0"/>
        <w:jc w:val="both"/>
        <w:textAlignment w:val="baseline"/>
        <w:rPr>
          <w:sz w:val="28"/>
          <w:szCs w:val="28"/>
        </w:rPr>
      </w:pPr>
      <w:r w:rsidRPr="00546F74">
        <w:rPr>
          <w:rFonts w:ascii="Calibri" w:eastAsia="+mn-ea" w:hAnsi="Calibri"/>
          <w:color w:val="000000"/>
          <w:kern w:val="24"/>
          <w:sz w:val="28"/>
          <w:szCs w:val="28"/>
        </w:rPr>
        <w:lastRenderedPageBreak/>
        <w:t xml:space="preserve">Art 15 et 16 : Le </w:t>
      </w:r>
      <w:r>
        <w:rPr>
          <w:rFonts w:ascii="Calibri" w:eastAsiaTheme="minorEastAsia" w:hAnsi="Calibri"/>
          <w:color w:val="000000"/>
          <w:kern w:val="24"/>
          <w:sz w:val="28"/>
          <w:szCs w:val="28"/>
        </w:rPr>
        <w:t>s</w:t>
      </w:r>
      <w:r w:rsidRPr="00546F74">
        <w:rPr>
          <w:rFonts w:ascii="Calibri" w:eastAsiaTheme="minorEastAsia" w:hAnsi="Calibri"/>
          <w:color w:val="000000"/>
          <w:kern w:val="24"/>
          <w:sz w:val="28"/>
          <w:szCs w:val="28"/>
        </w:rPr>
        <w:t>chéma</w:t>
      </w:r>
      <w:r>
        <w:rPr>
          <w:rFonts w:ascii="Calibri" w:eastAsiaTheme="minorEastAsia" w:hAnsi="Calibri"/>
          <w:color w:val="000000"/>
          <w:kern w:val="24"/>
          <w:sz w:val="28"/>
          <w:szCs w:val="28"/>
        </w:rPr>
        <w:t xml:space="preserve"> régional de l’offre des soins (</w:t>
      </w:r>
      <w:r w:rsidRPr="00546F74">
        <w:rPr>
          <w:rFonts w:ascii="Calibri" w:eastAsia="+mn-ea" w:hAnsi="Calibri"/>
          <w:color w:val="000000"/>
          <w:kern w:val="24"/>
          <w:sz w:val="28"/>
          <w:szCs w:val="28"/>
        </w:rPr>
        <w:t>SROS</w:t>
      </w:r>
      <w:r>
        <w:rPr>
          <w:rFonts w:ascii="Calibri" w:eastAsia="+mn-ea" w:hAnsi="Calibri"/>
          <w:color w:val="000000"/>
          <w:kern w:val="24"/>
          <w:sz w:val="28"/>
          <w:szCs w:val="28"/>
        </w:rPr>
        <w:t>)</w:t>
      </w:r>
      <w:r w:rsidRPr="00546F74">
        <w:rPr>
          <w:rFonts w:ascii="Calibri" w:eastAsia="+mn-ea" w:hAnsi="Calibri"/>
          <w:color w:val="000000"/>
          <w:kern w:val="24"/>
          <w:sz w:val="28"/>
          <w:szCs w:val="28"/>
        </w:rPr>
        <w:t xml:space="preserve"> est présenté comme un outil de planification et d’organisation de l’offre de soins. Il constitue la base pour la coordination des prestataires de soins publics et privés de différents niveaux, à travers l’organisation des </w:t>
      </w:r>
      <w:r w:rsidRPr="00546F74">
        <w:rPr>
          <w:rFonts w:ascii="Calibri" w:eastAsia="+mn-ea" w:hAnsi="Calibri"/>
          <w:b/>
          <w:bCs/>
          <w:color w:val="000000"/>
          <w:kern w:val="24"/>
          <w:sz w:val="28"/>
          <w:szCs w:val="28"/>
        </w:rPr>
        <w:t xml:space="preserve">filières </w:t>
      </w:r>
      <w:r w:rsidRPr="00546F74">
        <w:rPr>
          <w:rFonts w:ascii="Calibri" w:eastAsia="+mn-ea" w:hAnsi="Calibri"/>
          <w:color w:val="000000"/>
          <w:kern w:val="24"/>
          <w:sz w:val="28"/>
          <w:szCs w:val="28"/>
        </w:rPr>
        <w:t xml:space="preserve">de soins et la mise en place des </w:t>
      </w:r>
      <w:r w:rsidRPr="00546F74">
        <w:rPr>
          <w:rFonts w:ascii="Calibri" w:eastAsia="+mn-ea" w:hAnsi="Calibri"/>
          <w:b/>
          <w:bCs/>
          <w:color w:val="000000"/>
          <w:kern w:val="24"/>
          <w:sz w:val="28"/>
          <w:szCs w:val="28"/>
        </w:rPr>
        <w:t>réseaux</w:t>
      </w:r>
      <w:r w:rsidRPr="00546F74">
        <w:rPr>
          <w:rFonts w:ascii="Calibri" w:eastAsia="+mn-ea" w:hAnsi="Calibri"/>
          <w:color w:val="000000"/>
          <w:kern w:val="24"/>
          <w:sz w:val="28"/>
          <w:szCs w:val="28"/>
        </w:rPr>
        <w:t xml:space="preserve"> coordonnés de soins </w:t>
      </w:r>
    </w:p>
    <w:p w:rsidR="00546F74" w:rsidRPr="00546F74" w:rsidRDefault="00546F74" w:rsidP="00546F74">
      <w:pPr>
        <w:pStyle w:val="NormalWeb"/>
        <w:spacing w:before="0" w:beforeAutospacing="0" w:after="0" w:afterAutospacing="0"/>
        <w:jc w:val="both"/>
        <w:textAlignment w:val="baseline"/>
        <w:rPr>
          <w:sz w:val="28"/>
          <w:szCs w:val="28"/>
        </w:rPr>
      </w:pPr>
      <w:r w:rsidRPr="00546F74">
        <w:rPr>
          <w:rFonts w:ascii="Calibri" w:eastAsia="+mn-ea" w:hAnsi="Calibri"/>
          <w:color w:val="000000"/>
          <w:kern w:val="24"/>
          <w:sz w:val="28"/>
          <w:szCs w:val="28"/>
        </w:rPr>
        <w:t xml:space="preserve">      </w:t>
      </w:r>
    </w:p>
    <w:p w:rsidR="00546F74" w:rsidRPr="00546F74" w:rsidRDefault="00546F74" w:rsidP="00546F74">
      <w:pPr>
        <w:pStyle w:val="Paragraphedeliste"/>
        <w:numPr>
          <w:ilvl w:val="0"/>
          <w:numId w:val="14"/>
        </w:numPr>
        <w:jc w:val="both"/>
        <w:textAlignment w:val="baseline"/>
        <w:rPr>
          <w:sz w:val="28"/>
          <w:szCs w:val="28"/>
        </w:rPr>
      </w:pPr>
      <w:r w:rsidRPr="00546F74">
        <w:rPr>
          <w:rFonts w:ascii="Calibri" w:eastAsia="+mn-ea" w:hAnsi="Calibri"/>
          <w:color w:val="262626"/>
          <w:kern w:val="24"/>
          <w:sz w:val="28"/>
          <w:szCs w:val="28"/>
        </w:rPr>
        <w:t xml:space="preserve">L’article 29 </w:t>
      </w:r>
      <w:r w:rsidRPr="00546F74">
        <w:rPr>
          <w:rFonts w:ascii="Calibri" w:eastAsia="+mn-ea" w:hAnsi="Calibri"/>
          <w:color w:val="000000"/>
          <w:kern w:val="24"/>
          <w:sz w:val="28"/>
          <w:szCs w:val="28"/>
        </w:rPr>
        <w:t>prévoit « l’encouragement du secteur privé à investir dans le</w:t>
      </w:r>
    </w:p>
    <w:p w:rsidR="00546F74" w:rsidRPr="00546F74" w:rsidRDefault="00546F74" w:rsidP="00546F74">
      <w:pPr>
        <w:pStyle w:val="NormalWeb"/>
        <w:spacing w:before="0" w:beforeAutospacing="0" w:after="0" w:afterAutospacing="0"/>
        <w:jc w:val="both"/>
        <w:textAlignment w:val="baseline"/>
        <w:rPr>
          <w:sz w:val="28"/>
          <w:szCs w:val="28"/>
        </w:rPr>
      </w:pPr>
      <w:r w:rsidRPr="00546F74">
        <w:rPr>
          <w:rFonts w:ascii="Calibri" w:eastAsia="+mn-ea" w:hAnsi="Calibri"/>
          <w:color w:val="000000"/>
          <w:kern w:val="24"/>
          <w:sz w:val="28"/>
          <w:szCs w:val="28"/>
        </w:rPr>
        <w:t xml:space="preserve">      </w:t>
      </w:r>
      <w:proofErr w:type="gramStart"/>
      <w:r w:rsidRPr="00546F74">
        <w:rPr>
          <w:rFonts w:ascii="Calibri" w:eastAsia="+mn-ea" w:hAnsi="Calibri"/>
          <w:color w:val="000000"/>
          <w:kern w:val="24"/>
          <w:sz w:val="28"/>
          <w:szCs w:val="28"/>
        </w:rPr>
        <w:t>cadre</w:t>
      </w:r>
      <w:proofErr w:type="gramEnd"/>
      <w:r w:rsidRPr="00546F74">
        <w:rPr>
          <w:rFonts w:ascii="Calibri" w:eastAsia="+mn-ea" w:hAnsi="Calibri"/>
          <w:color w:val="000000"/>
          <w:kern w:val="24"/>
          <w:sz w:val="28"/>
          <w:szCs w:val="28"/>
        </w:rPr>
        <w:t xml:space="preserve"> de la carte sanitaire, à faire partie d’un </w:t>
      </w:r>
      <w:r w:rsidRPr="00546F74">
        <w:rPr>
          <w:rFonts w:ascii="Calibri" w:eastAsia="+mn-ea" w:hAnsi="Calibri"/>
          <w:b/>
          <w:bCs/>
          <w:color w:val="000000"/>
          <w:kern w:val="24"/>
          <w:sz w:val="28"/>
          <w:szCs w:val="28"/>
        </w:rPr>
        <w:t>réseau</w:t>
      </w:r>
      <w:r w:rsidRPr="00546F74">
        <w:rPr>
          <w:rFonts w:ascii="Calibri" w:eastAsia="+mn-ea" w:hAnsi="Calibri"/>
          <w:color w:val="000000"/>
          <w:kern w:val="24"/>
          <w:sz w:val="28"/>
          <w:szCs w:val="28"/>
        </w:rPr>
        <w:t xml:space="preserve"> de soins d’utilité</w:t>
      </w:r>
    </w:p>
    <w:p w:rsidR="00546F74" w:rsidRPr="00546F74" w:rsidRDefault="00546F74" w:rsidP="00546F74">
      <w:pPr>
        <w:pStyle w:val="NormalWeb"/>
        <w:spacing w:before="0" w:beforeAutospacing="0" w:after="0" w:afterAutospacing="0"/>
        <w:jc w:val="both"/>
        <w:textAlignment w:val="baseline"/>
        <w:rPr>
          <w:sz w:val="28"/>
          <w:szCs w:val="28"/>
        </w:rPr>
      </w:pPr>
      <w:r w:rsidRPr="00546F74">
        <w:rPr>
          <w:rFonts w:ascii="Calibri" w:eastAsia="+mn-ea" w:hAnsi="Calibri"/>
          <w:color w:val="000000"/>
          <w:kern w:val="24"/>
          <w:sz w:val="28"/>
          <w:szCs w:val="28"/>
        </w:rPr>
        <w:t xml:space="preserve">      </w:t>
      </w:r>
      <w:proofErr w:type="gramStart"/>
      <w:r w:rsidRPr="00546F74">
        <w:rPr>
          <w:rFonts w:ascii="Calibri" w:eastAsia="+mn-ea" w:hAnsi="Calibri"/>
          <w:color w:val="000000"/>
          <w:kern w:val="24"/>
          <w:sz w:val="28"/>
          <w:szCs w:val="28"/>
        </w:rPr>
        <w:t>publique</w:t>
      </w:r>
      <w:proofErr w:type="gramEnd"/>
      <w:r w:rsidRPr="00546F74">
        <w:rPr>
          <w:rFonts w:ascii="Calibri" w:eastAsia="+mn-ea" w:hAnsi="Calibri"/>
          <w:color w:val="000000"/>
          <w:kern w:val="24"/>
          <w:sz w:val="28"/>
          <w:szCs w:val="28"/>
        </w:rPr>
        <w:t xml:space="preserve"> sous réserve d’un cahier des charges ».</w:t>
      </w:r>
    </w:p>
    <w:p w:rsidR="00546F74" w:rsidRDefault="00546F74" w:rsidP="00546F74">
      <w:pPr>
        <w:ind w:left="426"/>
        <w:jc w:val="both"/>
        <w:rPr>
          <w:rFonts w:ascii="Calibri" w:eastAsia="+mj-ea" w:hAnsi="Calibri"/>
          <w:color w:val="474623"/>
          <w:sz w:val="28"/>
          <w:szCs w:val="28"/>
        </w:rPr>
      </w:pPr>
      <w:r w:rsidRPr="00546F74">
        <w:rPr>
          <w:rFonts w:ascii="Calibri" w:eastAsia="+mj-ea" w:hAnsi="Calibri"/>
          <w:color w:val="474623"/>
          <w:sz w:val="28"/>
          <w:szCs w:val="28"/>
        </w:rPr>
        <w:t xml:space="preserve">                          </w:t>
      </w:r>
      <w:r>
        <w:rPr>
          <w:rFonts w:ascii="Calibri" w:eastAsia="+mj-ea" w:hAnsi="Calibri"/>
          <w:color w:val="474623"/>
          <w:sz w:val="28"/>
          <w:szCs w:val="28"/>
        </w:rPr>
        <w:t xml:space="preserve">       </w:t>
      </w:r>
    </w:p>
    <w:p w:rsidR="00546F74" w:rsidRPr="00C01DB4" w:rsidRDefault="00C01DB4" w:rsidP="00C01DB4">
      <w:pPr>
        <w:jc w:val="both"/>
        <w:rPr>
          <w:rFonts w:ascii="Calibri" w:hAnsi="Calibri"/>
          <w:sz w:val="28"/>
          <w:szCs w:val="28"/>
        </w:rPr>
      </w:pPr>
      <w:r>
        <w:rPr>
          <w:rFonts w:ascii="Calibri" w:eastAsia="+mj-ea" w:hAnsi="Calibri" w:cs="Calibri"/>
          <w:color w:val="1C1C0E"/>
          <w:sz w:val="28"/>
          <w:szCs w:val="28"/>
        </w:rPr>
        <w:t xml:space="preserve">La Convention Nationale </w:t>
      </w:r>
      <w:r w:rsidRPr="00C01DB4">
        <w:rPr>
          <w:rFonts w:ascii="Calibri" w:eastAsia="+mj-ea" w:hAnsi="Calibri" w:cs="Calibri"/>
          <w:color w:val="1C1C0E"/>
          <w:sz w:val="28"/>
          <w:szCs w:val="28"/>
        </w:rPr>
        <w:t xml:space="preserve"> </w:t>
      </w:r>
      <w:r>
        <w:rPr>
          <w:rFonts w:ascii="Calibri" w:eastAsia="+mj-ea" w:hAnsi="Calibri" w:cs="Calibri"/>
          <w:color w:val="1C1C0E"/>
          <w:sz w:val="28"/>
          <w:szCs w:val="28"/>
        </w:rPr>
        <w:t xml:space="preserve">signée en </w:t>
      </w:r>
      <w:r w:rsidRPr="00C01DB4">
        <w:rPr>
          <w:rFonts w:ascii="Calibri" w:eastAsia="+mj-ea" w:hAnsi="Calibri" w:cs="Calibri"/>
          <w:color w:val="1C1C0E"/>
          <w:sz w:val="28"/>
          <w:szCs w:val="28"/>
        </w:rPr>
        <w:t xml:space="preserve">2006 </w:t>
      </w:r>
      <w:r>
        <w:rPr>
          <w:rFonts w:ascii="Calibri" w:eastAsia="+mj-ea" w:hAnsi="Calibri" w:cs="Calibri"/>
          <w:color w:val="1C1C0E"/>
          <w:sz w:val="28"/>
          <w:szCs w:val="28"/>
        </w:rPr>
        <w:t>entre l’ANAM et les syndicats,</w:t>
      </w:r>
      <w:r w:rsidR="00546F74" w:rsidRPr="00C01DB4">
        <w:rPr>
          <w:rFonts w:ascii="Calibri" w:eastAsia="+mj-ea" w:hAnsi="Calibri" w:cs="Calibri"/>
          <w:color w:val="1C1C0E"/>
          <w:sz w:val="28"/>
          <w:szCs w:val="28"/>
        </w:rPr>
        <w:t xml:space="preserve"> </w:t>
      </w:r>
      <w:r w:rsidRPr="00C01DB4">
        <w:rPr>
          <w:rFonts w:ascii="Calibri" w:eastAsia="+mj-ea" w:hAnsi="Calibri" w:cs="Calibri"/>
          <w:color w:val="1C1C0E"/>
          <w:sz w:val="28"/>
          <w:szCs w:val="28"/>
        </w:rPr>
        <w:t>prévoit</w:t>
      </w:r>
      <w:r w:rsidR="00546F74" w:rsidRPr="00C01DB4">
        <w:rPr>
          <w:rFonts w:ascii="Calibri" w:eastAsia="+mj-ea" w:hAnsi="Calibri" w:cs="Calibri"/>
          <w:color w:val="1C1C0E"/>
          <w:sz w:val="28"/>
          <w:szCs w:val="28"/>
        </w:rPr>
        <w:t xml:space="preserve"> </w:t>
      </w:r>
      <w:r w:rsidRPr="00C01DB4">
        <w:rPr>
          <w:rFonts w:ascii="Calibri" w:eastAsia="+mj-ea" w:hAnsi="Calibri" w:cs="Calibri"/>
          <w:color w:val="1C1C0E"/>
          <w:sz w:val="28"/>
          <w:szCs w:val="28"/>
        </w:rPr>
        <w:t xml:space="preserve">parmi, les conditions du conventionnement </w:t>
      </w:r>
      <w:proofErr w:type="gramStart"/>
      <w:r w:rsidRPr="00C01DB4">
        <w:rPr>
          <w:rFonts w:ascii="Calibri" w:eastAsia="+mj-ea" w:hAnsi="Calibri" w:cs="Calibri"/>
          <w:color w:val="1C1C0E"/>
          <w:sz w:val="28"/>
          <w:szCs w:val="28"/>
        </w:rPr>
        <w:t>(</w:t>
      </w:r>
      <w:r w:rsidR="00546F74" w:rsidRPr="00C01DB4">
        <w:rPr>
          <w:rFonts w:ascii="Calibri" w:eastAsia="+mj-ea" w:hAnsi="Calibri" w:cs="Calibri"/>
          <w:color w:val="1C1C0E"/>
          <w:sz w:val="28"/>
          <w:szCs w:val="28"/>
        </w:rPr>
        <w:t xml:space="preserve"> dans</w:t>
      </w:r>
      <w:proofErr w:type="gramEnd"/>
      <w:r w:rsidR="00546F74" w:rsidRPr="00C01DB4">
        <w:rPr>
          <w:rFonts w:ascii="Calibri" w:eastAsia="+mj-ea" w:hAnsi="Calibri" w:cs="Calibri"/>
          <w:color w:val="1C1C0E"/>
          <w:sz w:val="28"/>
          <w:szCs w:val="28"/>
        </w:rPr>
        <w:t xml:space="preserve"> son article </w:t>
      </w:r>
      <w:r>
        <w:rPr>
          <w:rFonts w:ascii="Calibri" w:eastAsia="+mj-ea" w:hAnsi="Calibri" w:cs="Calibri"/>
          <w:color w:val="1C1C0E"/>
          <w:sz w:val="28"/>
          <w:szCs w:val="28"/>
        </w:rPr>
        <w:t>3</w:t>
      </w:r>
      <w:r w:rsidRPr="00C01DB4">
        <w:rPr>
          <w:rFonts w:ascii="Calibri" w:eastAsia="+mj-ea" w:hAnsi="Calibri" w:cs="Calibri"/>
          <w:color w:val="1C1C0E"/>
          <w:sz w:val="28"/>
          <w:szCs w:val="28"/>
        </w:rPr>
        <w:t>)</w:t>
      </w:r>
      <w:r>
        <w:rPr>
          <w:rFonts w:ascii="Calibri" w:eastAsia="+mj-ea" w:hAnsi="Calibri" w:cs="Calibri"/>
          <w:color w:val="1C1C0E"/>
          <w:sz w:val="28"/>
          <w:szCs w:val="28"/>
        </w:rPr>
        <w:t>,</w:t>
      </w:r>
      <w:r w:rsidRPr="00C01DB4">
        <w:rPr>
          <w:rFonts w:ascii="Calibri" w:eastAsia="+mj-ea" w:hAnsi="Calibri" w:cs="Calibri"/>
          <w:color w:val="1C1C0E"/>
          <w:sz w:val="28"/>
          <w:szCs w:val="28"/>
        </w:rPr>
        <w:t xml:space="preserve"> que « </w:t>
      </w:r>
      <w:r w:rsidR="00546F74" w:rsidRPr="00C01DB4">
        <w:rPr>
          <w:rFonts w:ascii="Calibri" w:eastAsiaTheme="minorEastAsia" w:hAnsi="Calibri"/>
          <w:color w:val="000000"/>
          <w:kern w:val="24"/>
          <w:sz w:val="28"/>
          <w:szCs w:val="28"/>
        </w:rPr>
        <w:t> Les parties signataires conviennent d’étudier ensemble sous l’égide de</w:t>
      </w:r>
      <w:r w:rsidRPr="00C01DB4">
        <w:rPr>
          <w:rFonts w:ascii="Calibri" w:eastAsiaTheme="minorEastAsia" w:hAnsi="Calibri"/>
          <w:color w:val="000000"/>
          <w:kern w:val="24"/>
          <w:sz w:val="28"/>
          <w:szCs w:val="28"/>
        </w:rPr>
        <w:t xml:space="preserve"> </w:t>
      </w:r>
      <w:r w:rsidR="00546F74" w:rsidRPr="00C01DB4">
        <w:rPr>
          <w:rFonts w:ascii="Calibri" w:eastAsiaTheme="minorEastAsia" w:hAnsi="Calibri"/>
          <w:color w:val="000000"/>
          <w:kern w:val="24"/>
          <w:sz w:val="28"/>
          <w:szCs w:val="28"/>
        </w:rPr>
        <w:t xml:space="preserve"> l’ANAM, la réalisation et la mise en œuvre d’outils de régulation et</w:t>
      </w:r>
      <w:r w:rsidRPr="00C01DB4">
        <w:rPr>
          <w:rFonts w:ascii="Calibri" w:eastAsiaTheme="minorEastAsia" w:hAnsi="Calibri"/>
          <w:color w:val="000000"/>
          <w:kern w:val="24"/>
          <w:sz w:val="28"/>
          <w:szCs w:val="28"/>
        </w:rPr>
        <w:t xml:space="preserve"> </w:t>
      </w:r>
      <w:r>
        <w:rPr>
          <w:rFonts w:ascii="Calibri" w:eastAsiaTheme="minorEastAsia" w:hAnsi="Calibri"/>
          <w:color w:val="000000"/>
          <w:kern w:val="24"/>
          <w:sz w:val="28"/>
          <w:szCs w:val="28"/>
        </w:rPr>
        <w:t>d</w:t>
      </w:r>
      <w:r w:rsidR="00546F74" w:rsidRPr="00C01DB4">
        <w:rPr>
          <w:rFonts w:ascii="Calibri" w:eastAsiaTheme="minorEastAsia" w:hAnsi="Calibri"/>
          <w:color w:val="000000"/>
          <w:kern w:val="24"/>
          <w:sz w:val="28"/>
          <w:szCs w:val="28"/>
        </w:rPr>
        <w:t>’accompagnement, et ce dès la signature de la présente convention.</w:t>
      </w:r>
      <w:r>
        <w:rPr>
          <w:rFonts w:ascii="Calibri" w:eastAsiaTheme="minorEastAsia" w:hAnsi="Calibri"/>
          <w:color w:val="000000"/>
          <w:kern w:val="24"/>
          <w:sz w:val="28"/>
          <w:szCs w:val="28"/>
        </w:rPr>
        <w:t xml:space="preserve"> </w:t>
      </w:r>
      <w:r w:rsidRPr="00C01DB4">
        <w:rPr>
          <w:rFonts w:ascii="Calibri" w:eastAsiaTheme="minorEastAsia" w:hAnsi="Calibri"/>
          <w:color w:val="000000"/>
          <w:kern w:val="24"/>
          <w:sz w:val="28"/>
          <w:szCs w:val="28"/>
        </w:rPr>
        <w:t>C</w:t>
      </w:r>
      <w:r w:rsidR="00546F74" w:rsidRPr="00C01DB4">
        <w:rPr>
          <w:rFonts w:ascii="Calibri" w:eastAsiaTheme="minorEastAsia" w:hAnsi="Calibri"/>
          <w:color w:val="000000"/>
          <w:kern w:val="24"/>
          <w:sz w:val="28"/>
          <w:szCs w:val="28"/>
        </w:rPr>
        <w:t xml:space="preserve">es outils concernent, entre autres et en </w:t>
      </w:r>
      <w:r w:rsidRPr="00C01DB4">
        <w:rPr>
          <w:rFonts w:ascii="Calibri" w:eastAsiaTheme="minorEastAsia" w:hAnsi="Calibri"/>
          <w:color w:val="000000"/>
          <w:kern w:val="24"/>
          <w:sz w:val="28"/>
          <w:szCs w:val="28"/>
        </w:rPr>
        <w:t>particulier, l</w:t>
      </w:r>
      <w:r w:rsidR="00546F74" w:rsidRPr="00C01DB4">
        <w:rPr>
          <w:rFonts w:ascii="Calibri" w:hAnsi="Calibri"/>
          <w:b/>
          <w:bCs/>
          <w:color w:val="000000"/>
          <w:kern w:val="24"/>
          <w:sz w:val="28"/>
          <w:szCs w:val="28"/>
        </w:rPr>
        <w:t>es formes et les modalités appropriées pour la mise en place du      parcours de soins coordonnés ;</w:t>
      </w:r>
    </w:p>
    <w:p w:rsidR="00337E98" w:rsidRPr="00614EC8" w:rsidRDefault="00FB0AEB" w:rsidP="00546F74">
      <w:pPr>
        <w:jc w:val="both"/>
        <w:rPr>
          <w:rFonts w:ascii="Calibri" w:hAnsi="Calibri"/>
          <w:sz w:val="28"/>
          <w:szCs w:val="28"/>
        </w:rPr>
      </w:pPr>
      <w:r>
        <w:rPr>
          <w:rFonts w:ascii="Calibri" w:eastAsia="+mj-ea" w:hAnsi="Calibri"/>
          <w:b/>
          <w:bCs/>
          <w:color w:val="1C1C0E"/>
          <w:sz w:val="36"/>
          <w:szCs w:val="36"/>
        </w:rPr>
        <w:t xml:space="preserve">    </w:t>
      </w:r>
      <w:r w:rsidRPr="00614EC8">
        <w:rPr>
          <w:rFonts w:ascii="Calibri" w:eastAsia="+mj-ea" w:hAnsi="Calibri"/>
          <w:b/>
          <w:bCs/>
          <w:color w:val="1C1C0E"/>
          <w:sz w:val="28"/>
          <w:szCs w:val="28"/>
        </w:rPr>
        <w:t xml:space="preserve"> </w:t>
      </w:r>
      <w:r w:rsidRPr="00614EC8">
        <w:rPr>
          <w:rFonts w:ascii="Calibri" w:eastAsia="+mj-ea" w:hAnsi="Calibri"/>
          <w:color w:val="1C1C0E"/>
          <w:sz w:val="28"/>
          <w:szCs w:val="28"/>
        </w:rPr>
        <w:t>LE MODELE BRITANIQUE (NHS)</w:t>
      </w:r>
    </w:p>
    <w:p w:rsidR="00614EC8" w:rsidRPr="00614EC8" w:rsidRDefault="00614EC8" w:rsidP="00614EC8">
      <w:pPr>
        <w:pStyle w:val="Paragraphedeliste"/>
        <w:numPr>
          <w:ilvl w:val="0"/>
          <w:numId w:val="20"/>
        </w:numPr>
        <w:jc w:val="both"/>
        <w:textAlignment w:val="baseline"/>
        <w:rPr>
          <w:sz w:val="28"/>
          <w:szCs w:val="28"/>
        </w:rPr>
      </w:pPr>
      <w:r w:rsidRPr="00614EC8">
        <w:rPr>
          <w:rFonts w:ascii="Calibri" w:eastAsia="+mn-ea" w:hAnsi="Calibri" w:cs="Arial"/>
          <w:color w:val="000000"/>
          <w:sz w:val="28"/>
          <w:szCs w:val="28"/>
          <w14:shadow w14:blurRad="38100" w14:dist="38100" w14:dir="2700000" w14:sx="100000" w14:sy="100000" w14:kx="0" w14:ky="0" w14:algn="tl">
            <w14:srgbClr w14:val="FFFFFF"/>
          </w14:shadow>
        </w:rPr>
        <w:t xml:space="preserve">Système de santé </w:t>
      </w:r>
      <w:r w:rsidRPr="00614EC8">
        <w:rPr>
          <w:rFonts w:ascii="Calibri" w:eastAsia="+mn-ea" w:hAnsi="Calibri" w:cs="Arial"/>
          <w:b/>
          <w:bCs/>
          <w:color w:val="000000"/>
          <w:sz w:val="28"/>
          <w:szCs w:val="28"/>
          <w14:shadow w14:blurRad="38100" w14:dist="38100" w14:dir="2700000" w14:sx="100000" w14:sy="100000" w14:kx="0" w14:ky="0" w14:algn="tl">
            <w14:srgbClr w14:val="FFFFFF"/>
          </w14:shadow>
        </w:rPr>
        <w:t>Beveridgien</w:t>
      </w:r>
      <w:r w:rsidRPr="00614EC8">
        <w:rPr>
          <w:rFonts w:ascii="Calibri" w:eastAsia="+mn-ea" w:hAnsi="Calibri" w:cs="Arial"/>
          <w:color w:val="000000"/>
          <w:sz w:val="28"/>
          <w:szCs w:val="28"/>
          <w14:shadow w14:blurRad="38100" w14:dist="38100" w14:dir="2700000" w14:sx="100000" w14:sy="100000" w14:kx="0" w14:ky="0" w14:algn="tl">
            <w14:srgbClr w14:val="FFFFFF"/>
          </w14:shadow>
        </w:rPr>
        <w:t>, mis en place en 1945; qui</w:t>
      </w:r>
      <w:r>
        <w:rPr>
          <w:rFonts w:ascii="Calibri" w:eastAsia="+mn-ea" w:hAnsi="Calibri" w:cs="Arial"/>
          <w:color w:val="000000"/>
          <w:sz w:val="28"/>
          <w:szCs w:val="28"/>
          <w14:shadow w14:blurRad="38100" w14:dist="38100" w14:dir="2700000" w14:sx="100000" w14:sy="100000" w14:kx="0" w14:ky="0" w14:algn="tl">
            <w14:srgbClr w14:val="FFFFFF"/>
          </w14:shadow>
        </w:rPr>
        <w:t xml:space="preserve"> r</w:t>
      </w:r>
      <w:r w:rsidRPr="00614EC8">
        <w:rPr>
          <w:rFonts w:ascii="Calibri" w:eastAsia="+mn-ea" w:hAnsi="Calibri" w:cs="Arial"/>
          <w:color w:val="000000"/>
          <w:sz w:val="28"/>
          <w:szCs w:val="28"/>
          <w14:shadow w14:blurRad="38100" w14:dist="38100" w14:dir="2700000" w14:sx="100000" w14:sy="100000" w14:kx="0" w14:ky="0" w14:algn="tl">
            <w14:srgbClr w14:val="FFFFFF"/>
          </w14:shadow>
        </w:rPr>
        <w:t>epose sur le principe d'un accès universel au système de  soins, sans</w:t>
      </w:r>
      <w:r>
        <w:rPr>
          <w:rFonts w:ascii="Calibri" w:eastAsia="+mn-ea" w:hAnsi="Calibri" w:cs="Arial"/>
          <w:color w:val="000000"/>
          <w:sz w:val="28"/>
          <w:szCs w:val="28"/>
          <w14:shadow w14:blurRad="38100" w14:dist="38100" w14:dir="2700000" w14:sx="100000" w14:sy="100000" w14:kx="0" w14:ky="0" w14:algn="tl">
            <w14:srgbClr w14:val="FFFFFF"/>
          </w14:shadow>
        </w:rPr>
        <w:t xml:space="preserve"> lien avec la notion de travail.</w:t>
      </w:r>
      <w:r w:rsidRPr="00614EC8">
        <w:rPr>
          <w:rFonts w:ascii="Calibri" w:eastAsia="+mn-ea" w:hAnsi="Calibri"/>
          <w:color w:val="000000"/>
          <w:kern w:val="24"/>
          <w:sz w:val="28"/>
          <w:szCs w:val="28"/>
        </w:rPr>
        <w:t xml:space="preserve"> Accès gratuit aux soins (médecins payés directement par les autorités), conditionné par l’inscription obligatoire chez un généraliste du district (</w:t>
      </w:r>
      <w:r w:rsidRPr="00614EC8">
        <w:rPr>
          <w:rFonts w:ascii="Calibri" w:eastAsia="+mn-ea" w:hAnsi="Calibri"/>
          <w:i/>
          <w:iCs/>
          <w:color w:val="000000"/>
          <w:kern w:val="24"/>
          <w:sz w:val="28"/>
          <w:szCs w:val="28"/>
        </w:rPr>
        <w:t>general practitioner</w:t>
      </w:r>
      <w:r w:rsidRPr="00614EC8">
        <w:rPr>
          <w:rFonts w:ascii="Calibri" w:eastAsia="+mn-ea" w:hAnsi="Calibri"/>
          <w:color w:val="000000"/>
          <w:kern w:val="24"/>
          <w:sz w:val="28"/>
          <w:szCs w:val="28"/>
        </w:rPr>
        <w:t xml:space="preserve">), exerçant dans un cabinet de groupe, qui traite la majorité des demandes de soins et réfère les cas qui relèvent des échelons supérieurs; </w:t>
      </w:r>
    </w:p>
    <w:p w:rsidR="00614EC8" w:rsidRPr="00614EC8" w:rsidRDefault="00614EC8" w:rsidP="00614EC8">
      <w:pPr>
        <w:pStyle w:val="Paragraphedeliste"/>
        <w:numPr>
          <w:ilvl w:val="0"/>
          <w:numId w:val="20"/>
        </w:numPr>
        <w:jc w:val="both"/>
        <w:textAlignment w:val="baseline"/>
        <w:rPr>
          <w:sz w:val="28"/>
          <w:szCs w:val="28"/>
        </w:rPr>
      </w:pPr>
      <w:r w:rsidRPr="00614EC8">
        <w:rPr>
          <w:rFonts w:ascii="Calibri" w:eastAsia="+mn-ea" w:hAnsi="Calibri" w:cs="Arial"/>
          <w:b/>
          <w:bCs/>
          <w:i/>
          <w:iCs/>
          <w:color w:val="000000"/>
          <w:sz w:val="28"/>
          <w:szCs w:val="28"/>
          <w14:shadow w14:blurRad="38100" w14:dist="38100" w14:dir="2700000" w14:sx="100000" w14:sy="100000" w14:kx="0" w14:ky="0" w14:algn="tl">
            <w14:srgbClr w14:val="FFFFFF"/>
          </w14:shadow>
        </w:rPr>
        <w:t>Le choix du médecin n’est pas libre mais encadré par une sectorisation géographique</w:t>
      </w:r>
      <w:r w:rsidRPr="00614EC8">
        <w:rPr>
          <w:rFonts w:eastAsia="+mn-ea" w:cs="Arial"/>
          <w:b/>
          <w:bCs/>
          <w:i/>
          <w:iCs/>
          <w:color w:val="000000"/>
          <w:sz w:val="28"/>
          <w:szCs w:val="28"/>
          <w14:shadow w14:blurRad="38100" w14:dist="38100" w14:dir="2700000" w14:sx="100000" w14:sy="100000" w14:kx="0" w14:ky="0" w14:algn="tl">
            <w14:srgbClr w14:val="FFFFFF"/>
          </w14:shadow>
        </w:rPr>
        <w:t>;</w:t>
      </w:r>
    </w:p>
    <w:p w:rsidR="00614EC8" w:rsidRPr="00614EC8" w:rsidRDefault="00614EC8" w:rsidP="00614EC8">
      <w:pPr>
        <w:pStyle w:val="Paragraphedeliste"/>
        <w:numPr>
          <w:ilvl w:val="0"/>
          <w:numId w:val="20"/>
        </w:numPr>
        <w:jc w:val="both"/>
        <w:textAlignment w:val="baseline"/>
        <w:rPr>
          <w:sz w:val="28"/>
          <w:szCs w:val="28"/>
        </w:rPr>
      </w:pPr>
      <w:r w:rsidRPr="00614EC8">
        <w:rPr>
          <w:rFonts w:ascii="Calibri" w:eastAsia="+mn-ea" w:hAnsi="Calibri"/>
          <w:color w:val="000000"/>
          <w:kern w:val="24"/>
          <w:sz w:val="28"/>
          <w:szCs w:val="28"/>
        </w:rPr>
        <w:t>Spécialistes et hospitalisations essentiellement publics.</w:t>
      </w:r>
    </w:p>
    <w:p w:rsidR="00C01DB4" w:rsidRPr="00C01DB4" w:rsidRDefault="0093462F">
      <w:pPr>
        <w:jc w:val="both"/>
        <w:rPr>
          <w:rFonts w:ascii="Calibri" w:hAnsi="Calibri"/>
          <w:sz w:val="28"/>
          <w:szCs w:val="28"/>
        </w:rPr>
      </w:pPr>
      <w:r>
        <w:rPr>
          <w:noProof/>
          <w:lang w:eastAsia="fr-FR"/>
        </w:rPr>
        <w:lastRenderedPageBreak/>
        <w:drawing>
          <wp:inline distT="0" distB="0" distL="0" distR="0" wp14:anchorId="20B210E0" wp14:editId="1BCAA05E">
            <wp:extent cx="3686175" cy="2446999"/>
            <wp:effectExtent l="0" t="0" r="0" b="0"/>
            <wp:docPr id="52228" name="Picture 2" descr="C:\Users\acer\Desktop\Parcours_de_soins_modif.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2228" name="Picture 2" descr="C:\Users\acer\Desktop\Parcours_de_soins_modif.jpg"/>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0637" cy="2449961"/>
                    </a:xfrm>
                    <a:prstGeom prst="rect">
                      <a:avLst/>
                    </a:prstGeom>
                    <a:noFill/>
                    <a:ln>
                      <a:noFill/>
                    </a:ln>
                    <a:extLst/>
                  </pic:spPr>
                </pic:pic>
              </a:graphicData>
            </a:graphic>
          </wp:inline>
        </w:drawing>
      </w:r>
    </w:p>
    <w:sectPr w:rsidR="00C01DB4" w:rsidRPr="00C01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Identity-H">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Calibri-Bold-Identity-H">
    <w:panose1 w:val="00000000000000000000"/>
    <w:charset w:val="00"/>
    <w:family w:val="auto"/>
    <w:notTrueType/>
    <w:pitch w:val="default"/>
    <w:sig w:usb0="00000003" w:usb1="00000000" w:usb2="00000000" w:usb3="00000000" w:csb0="00000001" w:csb1="00000000"/>
  </w:font>
  <w:font w:name="Corpid-Light">
    <w:panose1 w:val="00000000000000000000"/>
    <w:charset w:val="00"/>
    <w:family w:val="auto"/>
    <w:notTrueType/>
    <w:pitch w:val="default"/>
    <w:sig w:usb0="00000003" w:usb1="00000000" w:usb2="00000000" w:usb3="00000000" w:csb0="00000001"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3B07"/>
    <w:multiLevelType w:val="hybridMultilevel"/>
    <w:tmpl w:val="88EE7DDC"/>
    <w:lvl w:ilvl="0" w:tplc="040C0005">
      <w:start w:val="1"/>
      <w:numFmt w:val="bullet"/>
      <w:lvlText w:val=""/>
      <w:lvlJc w:val="left"/>
      <w:pPr>
        <w:tabs>
          <w:tab w:val="num" w:pos="360"/>
        </w:tabs>
        <w:ind w:left="360" w:hanging="360"/>
      </w:pPr>
      <w:rPr>
        <w:rFonts w:ascii="Wingdings" w:hAnsi="Wingdings" w:hint="default"/>
      </w:rPr>
    </w:lvl>
    <w:lvl w:ilvl="1" w:tplc="39F25DA4">
      <w:start w:val="1"/>
      <w:numFmt w:val="bullet"/>
      <w:lvlText w:val="-"/>
      <w:lvlJc w:val="left"/>
      <w:pPr>
        <w:tabs>
          <w:tab w:val="num" w:pos="1080"/>
        </w:tabs>
        <w:ind w:left="1080" w:hanging="360"/>
      </w:pPr>
      <w:rPr>
        <w:rFonts w:ascii="Times New Roman" w:hAnsi="Times New Roman" w:hint="default"/>
      </w:rPr>
    </w:lvl>
    <w:lvl w:ilvl="2" w:tplc="FA02DEC8" w:tentative="1">
      <w:start w:val="1"/>
      <w:numFmt w:val="bullet"/>
      <w:lvlText w:val="-"/>
      <w:lvlJc w:val="left"/>
      <w:pPr>
        <w:tabs>
          <w:tab w:val="num" w:pos="1800"/>
        </w:tabs>
        <w:ind w:left="1800" w:hanging="360"/>
      </w:pPr>
      <w:rPr>
        <w:rFonts w:ascii="Times New Roman" w:hAnsi="Times New Roman" w:hint="default"/>
      </w:rPr>
    </w:lvl>
    <w:lvl w:ilvl="3" w:tplc="3DE4B9B4" w:tentative="1">
      <w:start w:val="1"/>
      <w:numFmt w:val="bullet"/>
      <w:lvlText w:val="-"/>
      <w:lvlJc w:val="left"/>
      <w:pPr>
        <w:tabs>
          <w:tab w:val="num" w:pos="2520"/>
        </w:tabs>
        <w:ind w:left="2520" w:hanging="360"/>
      </w:pPr>
      <w:rPr>
        <w:rFonts w:ascii="Times New Roman" w:hAnsi="Times New Roman" w:hint="default"/>
      </w:rPr>
    </w:lvl>
    <w:lvl w:ilvl="4" w:tplc="C9B6C44C" w:tentative="1">
      <w:start w:val="1"/>
      <w:numFmt w:val="bullet"/>
      <w:lvlText w:val="-"/>
      <w:lvlJc w:val="left"/>
      <w:pPr>
        <w:tabs>
          <w:tab w:val="num" w:pos="3240"/>
        </w:tabs>
        <w:ind w:left="3240" w:hanging="360"/>
      </w:pPr>
      <w:rPr>
        <w:rFonts w:ascii="Times New Roman" w:hAnsi="Times New Roman" w:hint="default"/>
      </w:rPr>
    </w:lvl>
    <w:lvl w:ilvl="5" w:tplc="52B2F798" w:tentative="1">
      <w:start w:val="1"/>
      <w:numFmt w:val="bullet"/>
      <w:lvlText w:val="-"/>
      <w:lvlJc w:val="left"/>
      <w:pPr>
        <w:tabs>
          <w:tab w:val="num" w:pos="3960"/>
        </w:tabs>
        <w:ind w:left="3960" w:hanging="360"/>
      </w:pPr>
      <w:rPr>
        <w:rFonts w:ascii="Times New Roman" w:hAnsi="Times New Roman" w:hint="default"/>
      </w:rPr>
    </w:lvl>
    <w:lvl w:ilvl="6" w:tplc="24A8CAF2" w:tentative="1">
      <w:start w:val="1"/>
      <w:numFmt w:val="bullet"/>
      <w:lvlText w:val="-"/>
      <w:lvlJc w:val="left"/>
      <w:pPr>
        <w:tabs>
          <w:tab w:val="num" w:pos="4680"/>
        </w:tabs>
        <w:ind w:left="4680" w:hanging="360"/>
      </w:pPr>
      <w:rPr>
        <w:rFonts w:ascii="Times New Roman" w:hAnsi="Times New Roman" w:hint="default"/>
      </w:rPr>
    </w:lvl>
    <w:lvl w:ilvl="7" w:tplc="4D3EA6BA" w:tentative="1">
      <w:start w:val="1"/>
      <w:numFmt w:val="bullet"/>
      <w:lvlText w:val="-"/>
      <w:lvlJc w:val="left"/>
      <w:pPr>
        <w:tabs>
          <w:tab w:val="num" w:pos="5400"/>
        </w:tabs>
        <w:ind w:left="5400" w:hanging="360"/>
      </w:pPr>
      <w:rPr>
        <w:rFonts w:ascii="Times New Roman" w:hAnsi="Times New Roman" w:hint="default"/>
      </w:rPr>
    </w:lvl>
    <w:lvl w:ilvl="8" w:tplc="CD023AE8" w:tentative="1">
      <w:start w:val="1"/>
      <w:numFmt w:val="bullet"/>
      <w:lvlText w:val="-"/>
      <w:lvlJc w:val="left"/>
      <w:pPr>
        <w:tabs>
          <w:tab w:val="num" w:pos="6120"/>
        </w:tabs>
        <w:ind w:left="6120" w:hanging="360"/>
      </w:pPr>
      <w:rPr>
        <w:rFonts w:ascii="Times New Roman" w:hAnsi="Times New Roman" w:hint="default"/>
      </w:rPr>
    </w:lvl>
  </w:abstractNum>
  <w:abstractNum w:abstractNumId="1">
    <w:nsid w:val="18D12EBC"/>
    <w:multiLevelType w:val="hybridMultilevel"/>
    <w:tmpl w:val="335E2D84"/>
    <w:lvl w:ilvl="0" w:tplc="8DB0374A">
      <w:start w:val="1"/>
      <w:numFmt w:val="bullet"/>
      <w:lvlText w:val=""/>
      <w:lvlJc w:val="left"/>
      <w:pPr>
        <w:tabs>
          <w:tab w:val="num" w:pos="720"/>
        </w:tabs>
        <w:ind w:left="720" w:hanging="360"/>
      </w:pPr>
      <w:rPr>
        <w:rFonts w:ascii="Wingdings" w:hAnsi="Wingdings" w:hint="default"/>
      </w:rPr>
    </w:lvl>
    <w:lvl w:ilvl="1" w:tplc="78803372" w:tentative="1">
      <w:start w:val="1"/>
      <w:numFmt w:val="bullet"/>
      <w:lvlText w:val=""/>
      <w:lvlJc w:val="left"/>
      <w:pPr>
        <w:tabs>
          <w:tab w:val="num" w:pos="1440"/>
        </w:tabs>
        <w:ind w:left="1440" w:hanging="360"/>
      </w:pPr>
      <w:rPr>
        <w:rFonts w:ascii="Wingdings" w:hAnsi="Wingdings" w:hint="default"/>
      </w:rPr>
    </w:lvl>
    <w:lvl w:ilvl="2" w:tplc="1B42F1D8" w:tentative="1">
      <w:start w:val="1"/>
      <w:numFmt w:val="bullet"/>
      <w:lvlText w:val=""/>
      <w:lvlJc w:val="left"/>
      <w:pPr>
        <w:tabs>
          <w:tab w:val="num" w:pos="2160"/>
        </w:tabs>
        <w:ind w:left="2160" w:hanging="360"/>
      </w:pPr>
      <w:rPr>
        <w:rFonts w:ascii="Wingdings" w:hAnsi="Wingdings" w:hint="default"/>
      </w:rPr>
    </w:lvl>
    <w:lvl w:ilvl="3" w:tplc="8EC0DBE0" w:tentative="1">
      <w:start w:val="1"/>
      <w:numFmt w:val="bullet"/>
      <w:lvlText w:val=""/>
      <w:lvlJc w:val="left"/>
      <w:pPr>
        <w:tabs>
          <w:tab w:val="num" w:pos="2880"/>
        </w:tabs>
        <w:ind w:left="2880" w:hanging="360"/>
      </w:pPr>
      <w:rPr>
        <w:rFonts w:ascii="Wingdings" w:hAnsi="Wingdings" w:hint="default"/>
      </w:rPr>
    </w:lvl>
    <w:lvl w:ilvl="4" w:tplc="D6143B3A" w:tentative="1">
      <w:start w:val="1"/>
      <w:numFmt w:val="bullet"/>
      <w:lvlText w:val=""/>
      <w:lvlJc w:val="left"/>
      <w:pPr>
        <w:tabs>
          <w:tab w:val="num" w:pos="3600"/>
        </w:tabs>
        <w:ind w:left="3600" w:hanging="360"/>
      </w:pPr>
      <w:rPr>
        <w:rFonts w:ascii="Wingdings" w:hAnsi="Wingdings" w:hint="default"/>
      </w:rPr>
    </w:lvl>
    <w:lvl w:ilvl="5" w:tplc="9E50D568" w:tentative="1">
      <w:start w:val="1"/>
      <w:numFmt w:val="bullet"/>
      <w:lvlText w:val=""/>
      <w:lvlJc w:val="left"/>
      <w:pPr>
        <w:tabs>
          <w:tab w:val="num" w:pos="4320"/>
        </w:tabs>
        <w:ind w:left="4320" w:hanging="360"/>
      </w:pPr>
      <w:rPr>
        <w:rFonts w:ascii="Wingdings" w:hAnsi="Wingdings" w:hint="default"/>
      </w:rPr>
    </w:lvl>
    <w:lvl w:ilvl="6" w:tplc="99942A2E" w:tentative="1">
      <w:start w:val="1"/>
      <w:numFmt w:val="bullet"/>
      <w:lvlText w:val=""/>
      <w:lvlJc w:val="left"/>
      <w:pPr>
        <w:tabs>
          <w:tab w:val="num" w:pos="5040"/>
        </w:tabs>
        <w:ind w:left="5040" w:hanging="360"/>
      </w:pPr>
      <w:rPr>
        <w:rFonts w:ascii="Wingdings" w:hAnsi="Wingdings" w:hint="default"/>
      </w:rPr>
    </w:lvl>
    <w:lvl w:ilvl="7" w:tplc="81B0A6E2" w:tentative="1">
      <w:start w:val="1"/>
      <w:numFmt w:val="bullet"/>
      <w:lvlText w:val=""/>
      <w:lvlJc w:val="left"/>
      <w:pPr>
        <w:tabs>
          <w:tab w:val="num" w:pos="5760"/>
        </w:tabs>
        <w:ind w:left="5760" w:hanging="360"/>
      </w:pPr>
      <w:rPr>
        <w:rFonts w:ascii="Wingdings" w:hAnsi="Wingdings" w:hint="default"/>
      </w:rPr>
    </w:lvl>
    <w:lvl w:ilvl="8" w:tplc="C1FEA6BC" w:tentative="1">
      <w:start w:val="1"/>
      <w:numFmt w:val="bullet"/>
      <w:lvlText w:val=""/>
      <w:lvlJc w:val="left"/>
      <w:pPr>
        <w:tabs>
          <w:tab w:val="num" w:pos="6480"/>
        </w:tabs>
        <w:ind w:left="6480" w:hanging="360"/>
      </w:pPr>
      <w:rPr>
        <w:rFonts w:ascii="Wingdings" w:hAnsi="Wingdings" w:hint="default"/>
      </w:rPr>
    </w:lvl>
  </w:abstractNum>
  <w:abstractNum w:abstractNumId="2">
    <w:nsid w:val="1A614298"/>
    <w:multiLevelType w:val="hybridMultilevel"/>
    <w:tmpl w:val="F3D83C98"/>
    <w:lvl w:ilvl="0" w:tplc="D1E4C068">
      <w:numFmt w:val="bullet"/>
      <w:lvlText w:val="-"/>
      <w:lvlJc w:val="left"/>
      <w:pPr>
        <w:ind w:left="720" w:hanging="360"/>
      </w:pPr>
      <w:rPr>
        <w:rFonts w:ascii="Calibri" w:eastAsia="+mn-ea" w:hAnsi="Calibri"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081D67"/>
    <w:multiLevelType w:val="hybridMultilevel"/>
    <w:tmpl w:val="67A6D88E"/>
    <w:lvl w:ilvl="0" w:tplc="9E9A0EC6">
      <w:numFmt w:val="bullet"/>
      <w:lvlText w:val="-"/>
      <w:lvlJc w:val="left"/>
      <w:pPr>
        <w:ind w:left="720" w:hanging="360"/>
      </w:pPr>
      <w:rPr>
        <w:rFonts w:ascii="Calibri" w:eastAsiaTheme="minorHAnsi" w:hAnsi="Calibri" w:cs="Calibri-Identity-H"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C32A7C"/>
    <w:multiLevelType w:val="hybridMultilevel"/>
    <w:tmpl w:val="258484F8"/>
    <w:lvl w:ilvl="0" w:tplc="9CEA6ACA">
      <w:start w:val="1"/>
      <w:numFmt w:val="bullet"/>
      <w:lvlText w:val="•"/>
      <w:lvlJc w:val="left"/>
      <w:pPr>
        <w:tabs>
          <w:tab w:val="num" w:pos="720"/>
        </w:tabs>
        <w:ind w:left="720" w:hanging="360"/>
      </w:pPr>
      <w:rPr>
        <w:rFonts w:ascii="Arial" w:hAnsi="Arial" w:hint="default"/>
      </w:rPr>
    </w:lvl>
    <w:lvl w:ilvl="1" w:tplc="48C07BE0">
      <w:start w:val="1"/>
      <w:numFmt w:val="bullet"/>
      <w:lvlText w:val="•"/>
      <w:lvlJc w:val="left"/>
      <w:pPr>
        <w:tabs>
          <w:tab w:val="num" w:pos="1440"/>
        </w:tabs>
        <w:ind w:left="1440" w:hanging="360"/>
      </w:pPr>
      <w:rPr>
        <w:rFonts w:ascii="Arial" w:hAnsi="Arial" w:hint="default"/>
      </w:rPr>
    </w:lvl>
    <w:lvl w:ilvl="2" w:tplc="B17431B8" w:tentative="1">
      <w:start w:val="1"/>
      <w:numFmt w:val="bullet"/>
      <w:lvlText w:val="•"/>
      <w:lvlJc w:val="left"/>
      <w:pPr>
        <w:tabs>
          <w:tab w:val="num" w:pos="2160"/>
        </w:tabs>
        <w:ind w:left="2160" w:hanging="360"/>
      </w:pPr>
      <w:rPr>
        <w:rFonts w:ascii="Arial" w:hAnsi="Arial" w:hint="default"/>
      </w:rPr>
    </w:lvl>
    <w:lvl w:ilvl="3" w:tplc="BAACEFE4" w:tentative="1">
      <w:start w:val="1"/>
      <w:numFmt w:val="bullet"/>
      <w:lvlText w:val="•"/>
      <w:lvlJc w:val="left"/>
      <w:pPr>
        <w:tabs>
          <w:tab w:val="num" w:pos="2880"/>
        </w:tabs>
        <w:ind w:left="2880" w:hanging="360"/>
      </w:pPr>
      <w:rPr>
        <w:rFonts w:ascii="Arial" w:hAnsi="Arial" w:hint="default"/>
      </w:rPr>
    </w:lvl>
    <w:lvl w:ilvl="4" w:tplc="9EF0DAEE" w:tentative="1">
      <w:start w:val="1"/>
      <w:numFmt w:val="bullet"/>
      <w:lvlText w:val="•"/>
      <w:lvlJc w:val="left"/>
      <w:pPr>
        <w:tabs>
          <w:tab w:val="num" w:pos="3600"/>
        </w:tabs>
        <w:ind w:left="3600" w:hanging="360"/>
      </w:pPr>
      <w:rPr>
        <w:rFonts w:ascii="Arial" w:hAnsi="Arial" w:hint="default"/>
      </w:rPr>
    </w:lvl>
    <w:lvl w:ilvl="5" w:tplc="929848F6" w:tentative="1">
      <w:start w:val="1"/>
      <w:numFmt w:val="bullet"/>
      <w:lvlText w:val="•"/>
      <w:lvlJc w:val="left"/>
      <w:pPr>
        <w:tabs>
          <w:tab w:val="num" w:pos="4320"/>
        </w:tabs>
        <w:ind w:left="4320" w:hanging="360"/>
      </w:pPr>
      <w:rPr>
        <w:rFonts w:ascii="Arial" w:hAnsi="Arial" w:hint="default"/>
      </w:rPr>
    </w:lvl>
    <w:lvl w:ilvl="6" w:tplc="6D6065F4" w:tentative="1">
      <w:start w:val="1"/>
      <w:numFmt w:val="bullet"/>
      <w:lvlText w:val="•"/>
      <w:lvlJc w:val="left"/>
      <w:pPr>
        <w:tabs>
          <w:tab w:val="num" w:pos="5040"/>
        </w:tabs>
        <w:ind w:left="5040" w:hanging="360"/>
      </w:pPr>
      <w:rPr>
        <w:rFonts w:ascii="Arial" w:hAnsi="Arial" w:hint="default"/>
      </w:rPr>
    </w:lvl>
    <w:lvl w:ilvl="7" w:tplc="973C3D82" w:tentative="1">
      <w:start w:val="1"/>
      <w:numFmt w:val="bullet"/>
      <w:lvlText w:val="•"/>
      <w:lvlJc w:val="left"/>
      <w:pPr>
        <w:tabs>
          <w:tab w:val="num" w:pos="5760"/>
        </w:tabs>
        <w:ind w:left="5760" w:hanging="360"/>
      </w:pPr>
      <w:rPr>
        <w:rFonts w:ascii="Arial" w:hAnsi="Arial" w:hint="default"/>
      </w:rPr>
    </w:lvl>
    <w:lvl w:ilvl="8" w:tplc="FD0408AE" w:tentative="1">
      <w:start w:val="1"/>
      <w:numFmt w:val="bullet"/>
      <w:lvlText w:val="•"/>
      <w:lvlJc w:val="left"/>
      <w:pPr>
        <w:tabs>
          <w:tab w:val="num" w:pos="6480"/>
        </w:tabs>
        <w:ind w:left="6480" w:hanging="360"/>
      </w:pPr>
      <w:rPr>
        <w:rFonts w:ascii="Arial" w:hAnsi="Arial" w:hint="default"/>
      </w:rPr>
    </w:lvl>
  </w:abstractNum>
  <w:abstractNum w:abstractNumId="5">
    <w:nsid w:val="28B73483"/>
    <w:multiLevelType w:val="hybridMultilevel"/>
    <w:tmpl w:val="7CAE7DE4"/>
    <w:lvl w:ilvl="0" w:tplc="09CE7544">
      <w:start w:val="1"/>
      <w:numFmt w:val="bullet"/>
      <w:lvlText w:val="•"/>
      <w:lvlJc w:val="left"/>
      <w:pPr>
        <w:tabs>
          <w:tab w:val="num" w:pos="720"/>
        </w:tabs>
        <w:ind w:left="720" w:hanging="360"/>
      </w:pPr>
      <w:rPr>
        <w:rFonts w:ascii="Arial" w:hAnsi="Arial" w:hint="default"/>
      </w:rPr>
    </w:lvl>
    <w:lvl w:ilvl="1" w:tplc="2BBACBEE">
      <w:start w:val="1"/>
      <w:numFmt w:val="bullet"/>
      <w:lvlText w:val="•"/>
      <w:lvlJc w:val="left"/>
      <w:pPr>
        <w:tabs>
          <w:tab w:val="num" w:pos="1440"/>
        </w:tabs>
        <w:ind w:left="1440" w:hanging="360"/>
      </w:pPr>
      <w:rPr>
        <w:rFonts w:ascii="Arial" w:hAnsi="Arial" w:hint="default"/>
      </w:rPr>
    </w:lvl>
    <w:lvl w:ilvl="2" w:tplc="1F020F4E" w:tentative="1">
      <w:start w:val="1"/>
      <w:numFmt w:val="bullet"/>
      <w:lvlText w:val="•"/>
      <w:lvlJc w:val="left"/>
      <w:pPr>
        <w:tabs>
          <w:tab w:val="num" w:pos="2160"/>
        </w:tabs>
        <w:ind w:left="2160" w:hanging="360"/>
      </w:pPr>
      <w:rPr>
        <w:rFonts w:ascii="Arial" w:hAnsi="Arial" w:hint="default"/>
      </w:rPr>
    </w:lvl>
    <w:lvl w:ilvl="3" w:tplc="A044E944" w:tentative="1">
      <w:start w:val="1"/>
      <w:numFmt w:val="bullet"/>
      <w:lvlText w:val="•"/>
      <w:lvlJc w:val="left"/>
      <w:pPr>
        <w:tabs>
          <w:tab w:val="num" w:pos="2880"/>
        </w:tabs>
        <w:ind w:left="2880" w:hanging="360"/>
      </w:pPr>
      <w:rPr>
        <w:rFonts w:ascii="Arial" w:hAnsi="Arial" w:hint="default"/>
      </w:rPr>
    </w:lvl>
    <w:lvl w:ilvl="4" w:tplc="7728945E" w:tentative="1">
      <w:start w:val="1"/>
      <w:numFmt w:val="bullet"/>
      <w:lvlText w:val="•"/>
      <w:lvlJc w:val="left"/>
      <w:pPr>
        <w:tabs>
          <w:tab w:val="num" w:pos="3600"/>
        </w:tabs>
        <w:ind w:left="3600" w:hanging="360"/>
      </w:pPr>
      <w:rPr>
        <w:rFonts w:ascii="Arial" w:hAnsi="Arial" w:hint="default"/>
      </w:rPr>
    </w:lvl>
    <w:lvl w:ilvl="5" w:tplc="841EEC3A" w:tentative="1">
      <w:start w:val="1"/>
      <w:numFmt w:val="bullet"/>
      <w:lvlText w:val="•"/>
      <w:lvlJc w:val="left"/>
      <w:pPr>
        <w:tabs>
          <w:tab w:val="num" w:pos="4320"/>
        </w:tabs>
        <w:ind w:left="4320" w:hanging="360"/>
      </w:pPr>
      <w:rPr>
        <w:rFonts w:ascii="Arial" w:hAnsi="Arial" w:hint="default"/>
      </w:rPr>
    </w:lvl>
    <w:lvl w:ilvl="6" w:tplc="EF0AD2DE" w:tentative="1">
      <w:start w:val="1"/>
      <w:numFmt w:val="bullet"/>
      <w:lvlText w:val="•"/>
      <w:lvlJc w:val="left"/>
      <w:pPr>
        <w:tabs>
          <w:tab w:val="num" w:pos="5040"/>
        </w:tabs>
        <w:ind w:left="5040" w:hanging="360"/>
      </w:pPr>
      <w:rPr>
        <w:rFonts w:ascii="Arial" w:hAnsi="Arial" w:hint="default"/>
      </w:rPr>
    </w:lvl>
    <w:lvl w:ilvl="7" w:tplc="459A9432" w:tentative="1">
      <w:start w:val="1"/>
      <w:numFmt w:val="bullet"/>
      <w:lvlText w:val="•"/>
      <w:lvlJc w:val="left"/>
      <w:pPr>
        <w:tabs>
          <w:tab w:val="num" w:pos="5760"/>
        </w:tabs>
        <w:ind w:left="5760" w:hanging="360"/>
      </w:pPr>
      <w:rPr>
        <w:rFonts w:ascii="Arial" w:hAnsi="Arial" w:hint="default"/>
      </w:rPr>
    </w:lvl>
    <w:lvl w:ilvl="8" w:tplc="C3F06E24" w:tentative="1">
      <w:start w:val="1"/>
      <w:numFmt w:val="bullet"/>
      <w:lvlText w:val="•"/>
      <w:lvlJc w:val="left"/>
      <w:pPr>
        <w:tabs>
          <w:tab w:val="num" w:pos="6480"/>
        </w:tabs>
        <w:ind w:left="6480" w:hanging="360"/>
      </w:pPr>
      <w:rPr>
        <w:rFonts w:ascii="Arial" w:hAnsi="Arial" w:hint="default"/>
      </w:rPr>
    </w:lvl>
  </w:abstractNum>
  <w:abstractNum w:abstractNumId="6">
    <w:nsid w:val="39023131"/>
    <w:multiLevelType w:val="hybridMultilevel"/>
    <w:tmpl w:val="23BC6AD4"/>
    <w:lvl w:ilvl="0" w:tplc="9E9A0EC6">
      <w:numFmt w:val="bullet"/>
      <w:lvlText w:val="-"/>
      <w:lvlJc w:val="left"/>
      <w:pPr>
        <w:ind w:left="360" w:hanging="360"/>
      </w:pPr>
      <w:rPr>
        <w:rFonts w:ascii="Calibri" w:eastAsiaTheme="minorHAnsi" w:hAnsi="Calibri" w:cs="Calibri-Identity-H"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F703F1"/>
    <w:multiLevelType w:val="hybridMultilevel"/>
    <w:tmpl w:val="C690FFD8"/>
    <w:lvl w:ilvl="0" w:tplc="896430BE">
      <w:start w:val="1"/>
      <w:numFmt w:val="bullet"/>
      <w:lvlText w:val="-"/>
      <w:lvlJc w:val="left"/>
      <w:pPr>
        <w:tabs>
          <w:tab w:val="num" w:pos="720"/>
        </w:tabs>
        <w:ind w:left="720" w:hanging="360"/>
      </w:pPr>
      <w:rPr>
        <w:rFonts w:ascii="Times New Roman" w:hAnsi="Times New Roman" w:hint="default"/>
      </w:rPr>
    </w:lvl>
    <w:lvl w:ilvl="1" w:tplc="39F25DA4" w:tentative="1">
      <w:start w:val="1"/>
      <w:numFmt w:val="bullet"/>
      <w:lvlText w:val="-"/>
      <w:lvlJc w:val="left"/>
      <w:pPr>
        <w:tabs>
          <w:tab w:val="num" w:pos="1440"/>
        </w:tabs>
        <w:ind w:left="1440" w:hanging="360"/>
      </w:pPr>
      <w:rPr>
        <w:rFonts w:ascii="Times New Roman" w:hAnsi="Times New Roman" w:hint="default"/>
      </w:rPr>
    </w:lvl>
    <w:lvl w:ilvl="2" w:tplc="FA02DEC8" w:tentative="1">
      <w:start w:val="1"/>
      <w:numFmt w:val="bullet"/>
      <w:lvlText w:val="-"/>
      <w:lvlJc w:val="left"/>
      <w:pPr>
        <w:tabs>
          <w:tab w:val="num" w:pos="2160"/>
        </w:tabs>
        <w:ind w:left="2160" w:hanging="360"/>
      </w:pPr>
      <w:rPr>
        <w:rFonts w:ascii="Times New Roman" w:hAnsi="Times New Roman" w:hint="default"/>
      </w:rPr>
    </w:lvl>
    <w:lvl w:ilvl="3" w:tplc="3DE4B9B4" w:tentative="1">
      <w:start w:val="1"/>
      <w:numFmt w:val="bullet"/>
      <w:lvlText w:val="-"/>
      <w:lvlJc w:val="left"/>
      <w:pPr>
        <w:tabs>
          <w:tab w:val="num" w:pos="2880"/>
        </w:tabs>
        <w:ind w:left="2880" w:hanging="360"/>
      </w:pPr>
      <w:rPr>
        <w:rFonts w:ascii="Times New Roman" w:hAnsi="Times New Roman" w:hint="default"/>
      </w:rPr>
    </w:lvl>
    <w:lvl w:ilvl="4" w:tplc="C9B6C44C" w:tentative="1">
      <w:start w:val="1"/>
      <w:numFmt w:val="bullet"/>
      <w:lvlText w:val="-"/>
      <w:lvlJc w:val="left"/>
      <w:pPr>
        <w:tabs>
          <w:tab w:val="num" w:pos="3600"/>
        </w:tabs>
        <w:ind w:left="3600" w:hanging="360"/>
      </w:pPr>
      <w:rPr>
        <w:rFonts w:ascii="Times New Roman" w:hAnsi="Times New Roman" w:hint="default"/>
      </w:rPr>
    </w:lvl>
    <w:lvl w:ilvl="5" w:tplc="52B2F798" w:tentative="1">
      <w:start w:val="1"/>
      <w:numFmt w:val="bullet"/>
      <w:lvlText w:val="-"/>
      <w:lvlJc w:val="left"/>
      <w:pPr>
        <w:tabs>
          <w:tab w:val="num" w:pos="4320"/>
        </w:tabs>
        <w:ind w:left="4320" w:hanging="360"/>
      </w:pPr>
      <w:rPr>
        <w:rFonts w:ascii="Times New Roman" w:hAnsi="Times New Roman" w:hint="default"/>
      </w:rPr>
    </w:lvl>
    <w:lvl w:ilvl="6" w:tplc="24A8CAF2" w:tentative="1">
      <w:start w:val="1"/>
      <w:numFmt w:val="bullet"/>
      <w:lvlText w:val="-"/>
      <w:lvlJc w:val="left"/>
      <w:pPr>
        <w:tabs>
          <w:tab w:val="num" w:pos="5040"/>
        </w:tabs>
        <w:ind w:left="5040" w:hanging="360"/>
      </w:pPr>
      <w:rPr>
        <w:rFonts w:ascii="Times New Roman" w:hAnsi="Times New Roman" w:hint="default"/>
      </w:rPr>
    </w:lvl>
    <w:lvl w:ilvl="7" w:tplc="4D3EA6BA" w:tentative="1">
      <w:start w:val="1"/>
      <w:numFmt w:val="bullet"/>
      <w:lvlText w:val="-"/>
      <w:lvlJc w:val="left"/>
      <w:pPr>
        <w:tabs>
          <w:tab w:val="num" w:pos="5760"/>
        </w:tabs>
        <w:ind w:left="5760" w:hanging="360"/>
      </w:pPr>
      <w:rPr>
        <w:rFonts w:ascii="Times New Roman" w:hAnsi="Times New Roman" w:hint="default"/>
      </w:rPr>
    </w:lvl>
    <w:lvl w:ilvl="8" w:tplc="CD023AE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A435810"/>
    <w:multiLevelType w:val="hybridMultilevel"/>
    <w:tmpl w:val="4026615A"/>
    <w:lvl w:ilvl="0" w:tplc="3EC8D89E">
      <w:start w:val="1"/>
      <w:numFmt w:val="bullet"/>
      <w:lvlText w:val=""/>
      <w:lvlJc w:val="left"/>
      <w:pPr>
        <w:tabs>
          <w:tab w:val="num" w:pos="720"/>
        </w:tabs>
        <w:ind w:left="720" w:hanging="360"/>
      </w:pPr>
      <w:rPr>
        <w:rFonts w:ascii="Wingdings" w:hAnsi="Wingdings" w:hint="default"/>
      </w:rPr>
    </w:lvl>
    <w:lvl w:ilvl="1" w:tplc="A7B683A6">
      <w:start w:val="1"/>
      <w:numFmt w:val="bullet"/>
      <w:lvlText w:val=""/>
      <w:lvlJc w:val="left"/>
      <w:pPr>
        <w:tabs>
          <w:tab w:val="num" w:pos="786"/>
        </w:tabs>
        <w:ind w:left="786" w:hanging="360"/>
      </w:pPr>
      <w:rPr>
        <w:rFonts w:ascii="Wingdings" w:hAnsi="Wingdings" w:hint="default"/>
      </w:rPr>
    </w:lvl>
    <w:lvl w:ilvl="2" w:tplc="096E20A6" w:tentative="1">
      <w:start w:val="1"/>
      <w:numFmt w:val="bullet"/>
      <w:lvlText w:val=""/>
      <w:lvlJc w:val="left"/>
      <w:pPr>
        <w:tabs>
          <w:tab w:val="num" w:pos="2160"/>
        </w:tabs>
        <w:ind w:left="2160" w:hanging="360"/>
      </w:pPr>
      <w:rPr>
        <w:rFonts w:ascii="Wingdings" w:hAnsi="Wingdings" w:hint="default"/>
      </w:rPr>
    </w:lvl>
    <w:lvl w:ilvl="3" w:tplc="073A8AD8" w:tentative="1">
      <w:start w:val="1"/>
      <w:numFmt w:val="bullet"/>
      <w:lvlText w:val=""/>
      <w:lvlJc w:val="left"/>
      <w:pPr>
        <w:tabs>
          <w:tab w:val="num" w:pos="2880"/>
        </w:tabs>
        <w:ind w:left="2880" w:hanging="360"/>
      </w:pPr>
      <w:rPr>
        <w:rFonts w:ascii="Wingdings" w:hAnsi="Wingdings" w:hint="default"/>
      </w:rPr>
    </w:lvl>
    <w:lvl w:ilvl="4" w:tplc="17544D70" w:tentative="1">
      <w:start w:val="1"/>
      <w:numFmt w:val="bullet"/>
      <w:lvlText w:val=""/>
      <w:lvlJc w:val="left"/>
      <w:pPr>
        <w:tabs>
          <w:tab w:val="num" w:pos="3600"/>
        </w:tabs>
        <w:ind w:left="3600" w:hanging="360"/>
      </w:pPr>
      <w:rPr>
        <w:rFonts w:ascii="Wingdings" w:hAnsi="Wingdings" w:hint="default"/>
      </w:rPr>
    </w:lvl>
    <w:lvl w:ilvl="5" w:tplc="2C587FC6" w:tentative="1">
      <w:start w:val="1"/>
      <w:numFmt w:val="bullet"/>
      <w:lvlText w:val=""/>
      <w:lvlJc w:val="left"/>
      <w:pPr>
        <w:tabs>
          <w:tab w:val="num" w:pos="4320"/>
        </w:tabs>
        <w:ind w:left="4320" w:hanging="360"/>
      </w:pPr>
      <w:rPr>
        <w:rFonts w:ascii="Wingdings" w:hAnsi="Wingdings" w:hint="default"/>
      </w:rPr>
    </w:lvl>
    <w:lvl w:ilvl="6" w:tplc="68B0C86C" w:tentative="1">
      <w:start w:val="1"/>
      <w:numFmt w:val="bullet"/>
      <w:lvlText w:val=""/>
      <w:lvlJc w:val="left"/>
      <w:pPr>
        <w:tabs>
          <w:tab w:val="num" w:pos="5040"/>
        </w:tabs>
        <w:ind w:left="5040" w:hanging="360"/>
      </w:pPr>
      <w:rPr>
        <w:rFonts w:ascii="Wingdings" w:hAnsi="Wingdings" w:hint="default"/>
      </w:rPr>
    </w:lvl>
    <w:lvl w:ilvl="7" w:tplc="70F24FE6" w:tentative="1">
      <w:start w:val="1"/>
      <w:numFmt w:val="bullet"/>
      <w:lvlText w:val=""/>
      <w:lvlJc w:val="left"/>
      <w:pPr>
        <w:tabs>
          <w:tab w:val="num" w:pos="5760"/>
        </w:tabs>
        <w:ind w:left="5760" w:hanging="360"/>
      </w:pPr>
      <w:rPr>
        <w:rFonts w:ascii="Wingdings" w:hAnsi="Wingdings" w:hint="default"/>
      </w:rPr>
    </w:lvl>
    <w:lvl w:ilvl="8" w:tplc="A92C9CF8" w:tentative="1">
      <w:start w:val="1"/>
      <w:numFmt w:val="bullet"/>
      <w:lvlText w:val=""/>
      <w:lvlJc w:val="left"/>
      <w:pPr>
        <w:tabs>
          <w:tab w:val="num" w:pos="6480"/>
        </w:tabs>
        <w:ind w:left="6480" w:hanging="360"/>
      </w:pPr>
      <w:rPr>
        <w:rFonts w:ascii="Wingdings" w:hAnsi="Wingdings" w:hint="default"/>
      </w:rPr>
    </w:lvl>
  </w:abstractNum>
  <w:abstractNum w:abstractNumId="9">
    <w:nsid w:val="3E295BCC"/>
    <w:multiLevelType w:val="hybridMultilevel"/>
    <w:tmpl w:val="F20EAEAC"/>
    <w:lvl w:ilvl="0" w:tplc="A67EBB4A">
      <w:start w:val="1"/>
      <w:numFmt w:val="bullet"/>
      <w:lvlText w:val=""/>
      <w:lvlJc w:val="left"/>
      <w:pPr>
        <w:tabs>
          <w:tab w:val="num" w:pos="360"/>
        </w:tabs>
        <w:ind w:left="360" w:hanging="360"/>
      </w:pPr>
      <w:rPr>
        <w:rFonts w:ascii="Wingdings" w:hAnsi="Wingdings" w:hint="default"/>
      </w:rPr>
    </w:lvl>
    <w:lvl w:ilvl="1" w:tplc="A19EB850" w:tentative="1">
      <w:start w:val="1"/>
      <w:numFmt w:val="bullet"/>
      <w:lvlText w:val=""/>
      <w:lvlJc w:val="left"/>
      <w:pPr>
        <w:tabs>
          <w:tab w:val="num" w:pos="1080"/>
        </w:tabs>
        <w:ind w:left="1080" w:hanging="360"/>
      </w:pPr>
      <w:rPr>
        <w:rFonts w:ascii="Wingdings" w:hAnsi="Wingdings" w:hint="default"/>
      </w:rPr>
    </w:lvl>
    <w:lvl w:ilvl="2" w:tplc="77AA2CD0" w:tentative="1">
      <w:start w:val="1"/>
      <w:numFmt w:val="bullet"/>
      <w:lvlText w:val=""/>
      <w:lvlJc w:val="left"/>
      <w:pPr>
        <w:tabs>
          <w:tab w:val="num" w:pos="1800"/>
        </w:tabs>
        <w:ind w:left="1800" w:hanging="360"/>
      </w:pPr>
      <w:rPr>
        <w:rFonts w:ascii="Wingdings" w:hAnsi="Wingdings" w:hint="default"/>
      </w:rPr>
    </w:lvl>
    <w:lvl w:ilvl="3" w:tplc="847E7FDC" w:tentative="1">
      <w:start w:val="1"/>
      <w:numFmt w:val="bullet"/>
      <w:lvlText w:val=""/>
      <w:lvlJc w:val="left"/>
      <w:pPr>
        <w:tabs>
          <w:tab w:val="num" w:pos="2520"/>
        </w:tabs>
        <w:ind w:left="2520" w:hanging="360"/>
      </w:pPr>
      <w:rPr>
        <w:rFonts w:ascii="Wingdings" w:hAnsi="Wingdings" w:hint="default"/>
      </w:rPr>
    </w:lvl>
    <w:lvl w:ilvl="4" w:tplc="7BC0EFE8" w:tentative="1">
      <w:start w:val="1"/>
      <w:numFmt w:val="bullet"/>
      <w:lvlText w:val=""/>
      <w:lvlJc w:val="left"/>
      <w:pPr>
        <w:tabs>
          <w:tab w:val="num" w:pos="3240"/>
        </w:tabs>
        <w:ind w:left="3240" w:hanging="360"/>
      </w:pPr>
      <w:rPr>
        <w:rFonts w:ascii="Wingdings" w:hAnsi="Wingdings" w:hint="default"/>
      </w:rPr>
    </w:lvl>
    <w:lvl w:ilvl="5" w:tplc="21146E64" w:tentative="1">
      <w:start w:val="1"/>
      <w:numFmt w:val="bullet"/>
      <w:lvlText w:val=""/>
      <w:lvlJc w:val="left"/>
      <w:pPr>
        <w:tabs>
          <w:tab w:val="num" w:pos="3960"/>
        </w:tabs>
        <w:ind w:left="3960" w:hanging="360"/>
      </w:pPr>
      <w:rPr>
        <w:rFonts w:ascii="Wingdings" w:hAnsi="Wingdings" w:hint="default"/>
      </w:rPr>
    </w:lvl>
    <w:lvl w:ilvl="6" w:tplc="6F64CDE2" w:tentative="1">
      <w:start w:val="1"/>
      <w:numFmt w:val="bullet"/>
      <w:lvlText w:val=""/>
      <w:lvlJc w:val="left"/>
      <w:pPr>
        <w:tabs>
          <w:tab w:val="num" w:pos="4680"/>
        </w:tabs>
        <w:ind w:left="4680" w:hanging="360"/>
      </w:pPr>
      <w:rPr>
        <w:rFonts w:ascii="Wingdings" w:hAnsi="Wingdings" w:hint="default"/>
      </w:rPr>
    </w:lvl>
    <w:lvl w:ilvl="7" w:tplc="E4D8C948" w:tentative="1">
      <w:start w:val="1"/>
      <w:numFmt w:val="bullet"/>
      <w:lvlText w:val=""/>
      <w:lvlJc w:val="left"/>
      <w:pPr>
        <w:tabs>
          <w:tab w:val="num" w:pos="5400"/>
        </w:tabs>
        <w:ind w:left="5400" w:hanging="360"/>
      </w:pPr>
      <w:rPr>
        <w:rFonts w:ascii="Wingdings" w:hAnsi="Wingdings" w:hint="default"/>
      </w:rPr>
    </w:lvl>
    <w:lvl w:ilvl="8" w:tplc="6C94C1D6" w:tentative="1">
      <w:start w:val="1"/>
      <w:numFmt w:val="bullet"/>
      <w:lvlText w:val=""/>
      <w:lvlJc w:val="left"/>
      <w:pPr>
        <w:tabs>
          <w:tab w:val="num" w:pos="6120"/>
        </w:tabs>
        <w:ind w:left="6120" w:hanging="360"/>
      </w:pPr>
      <w:rPr>
        <w:rFonts w:ascii="Wingdings" w:hAnsi="Wingdings" w:hint="default"/>
      </w:rPr>
    </w:lvl>
  </w:abstractNum>
  <w:abstractNum w:abstractNumId="10">
    <w:nsid w:val="40DD2E0B"/>
    <w:multiLevelType w:val="hybridMultilevel"/>
    <w:tmpl w:val="17429822"/>
    <w:lvl w:ilvl="0" w:tplc="EA8EDB5C">
      <w:start w:val="1"/>
      <w:numFmt w:val="bullet"/>
      <w:lvlText w:val=""/>
      <w:lvlJc w:val="left"/>
      <w:pPr>
        <w:tabs>
          <w:tab w:val="num" w:pos="360"/>
        </w:tabs>
        <w:ind w:left="360" w:hanging="360"/>
      </w:pPr>
      <w:rPr>
        <w:rFonts w:ascii="Wingdings" w:hAnsi="Wingdings" w:hint="default"/>
      </w:rPr>
    </w:lvl>
    <w:lvl w:ilvl="1" w:tplc="D1763DA4" w:tentative="1">
      <w:start w:val="1"/>
      <w:numFmt w:val="bullet"/>
      <w:lvlText w:val=""/>
      <w:lvlJc w:val="left"/>
      <w:pPr>
        <w:tabs>
          <w:tab w:val="num" w:pos="1080"/>
        </w:tabs>
        <w:ind w:left="1080" w:hanging="360"/>
      </w:pPr>
      <w:rPr>
        <w:rFonts w:ascii="Wingdings" w:hAnsi="Wingdings" w:hint="default"/>
      </w:rPr>
    </w:lvl>
    <w:lvl w:ilvl="2" w:tplc="34E48E42" w:tentative="1">
      <w:start w:val="1"/>
      <w:numFmt w:val="bullet"/>
      <w:lvlText w:val=""/>
      <w:lvlJc w:val="left"/>
      <w:pPr>
        <w:tabs>
          <w:tab w:val="num" w:pos="1800"/>
        </w:tabs>
        <w:ind w:left="1800" w:hanging="360"/>
      </w:pPr>
      <w:rPr>
        <w:rFonts w:ascii="Wingdings" w:hAnsi="Wingdings" w:hint="default"/>
      </w:rPr>
    </w:lvl>
    <w:lvl w:ilvl="3" w:tplc="121E62B2" w:tentative="1">
      <w:start w:val="1"/>
      <w:numFmt w:val="bullet"/>
      <w:lvlText w:val=""/>
      <w:lvlJc w:val="left"/>
      <w:pPr>
        <w:tabs>
          <w:tab w:val="num" w:pos="2520"/>
        </w:tabs>
        <w:ind w:left="2520" w:hanging="360"/>
      </w:pPr>
      <w:rPr>
        <w:rFonts w:ascii="Wingdings" w:hAnsi="Wingdings" w:hint="default"/>
      </w:rPr>
    </w:lvl>
    <w:lvl w:ilvl="4" w:tplc="D67CFDE6" w:tentative="1">
      <w:start w:val="1"/>
      <w:numFmt w:val="bullet"/>
      <w:lvlText w:val=""/>
      <w:lvlJc w:val="left"/>
      <w:pPr>
        <w:tabs>
          <w:tab w:val="num" w:pos="3240"/>
        </w:tabs>
        <w:ind w:left="3240" w:hanging="360"/>
      </w:pPr>
      <w:rPr>
        <w:rFonts w:ascii="Wingdings" w:hAnsi="Wingdings" w:hint="default"/>
      </w:rPr>
    </w:lvl>
    <w:lvl w:ilvl="5" w:tplc="F8F0D55E" w:tentative="1">
      <w:start w:val="1"/>
      <w:numFmt w:val="bullet"/>
      <w:lvlText w:val=""/>
      <w:lvlJc w:val="left"/>
      <w:pPr>
        <w:tabs>
          <w:tab w:val="num" w:pos="3960"/>
        </w:tabs>
        <w:ind w:left="3960" w:hanging="360"/>
      </w:pPr>
      <w:rPr>
        <w:rFonts w:ascii="Wingdings" w:hAnsi="Wingdings" w:hint="default"/>
      </w:rPr>
    </w:lvl>
    <w:lvl w:ilvl="6" w:tplc="281060E2" w:tentative="1">
      <w:start w:val="1"/>
      <w:numFmt w:val="bullet"/>
      <w:lvlText w:val=""/>
      <w:lvlJc w:val="left"/>
      <w:pPr>
        <w:tabs>
          <w:tab w:val="num" w:pos="4680"/>
        </w:tabs>
        <w:ind w:left="4680" w:hanging="360"/>
      </w:pPr>
      <w:rPr>
        <w:rFonts w:ascii="Wingdings" w:hAnsi="Wingdings" w:hint="default"/>
      </w:rPr>
    </w:lvl>
    <w:lvl w:ilvl="7" w:tplc="35067910" w:tentative="1">
      <w:start w:val="1"/>
      <w:numFmt w:val="bullet"/>
      <w:lvlText w:val=""/>
      <w:lvlJc w:val="left"/>
      <w:pPr>
        <w:tabs>
          <w:tab w:val="num" w:pos="5400"/>
        </w:tabs>
        <w:ind w:left="5400" w:hanging="360"/>
      </w:pPr>
      <w:rPr>
        <w:rFonts w:ascii="Wingdings" w:hAnsi="Wingdings" w:hint="default"/>
      </w:rPr>
    </w:lvl>
    <w:lvl w:ilvl="8" w:tplc="FCACE2AC" w:tentative="1">
      <w:start w:val="1"/>
      <w:numFmt w:val="bullet"/>
      <w:lvlText w:val=""/>
      <w:lvlJc w:val="left"/>
      <w:pPr>
        <w:tabs>
          <w:tab w:val="num" w:pos="6120"/>
        </w:tabs>
        <w:ind w:left="6120" w:hanging="360"/>
      </w:pPr>
      <w:rPr>
        <w:rFonts w:ascii="Wingdings" w:hAnsi="Wingdings" w:hint="default"/>
      </w:rPr>
    </w:lvl>
  </w:abstractNum>
  <w:abstractNum w:abstractNumId="11">
    <w:nsid w:val="41C44700"/>
    <w:multiLevelType w:val="hybridMultilevel"/>
    <w:tmpl w:val="25D4892A"/>
    <w:lvl w:ilvl="0" w:tplc="040C0005">
      <w:start w:val="1"/>
      <w:numFmt w:val="bullet"/>
      <w:lvlText w:val=""/>
      <w:lvlJc w:val="left"/>
      <w:pPr>
        <w:tabs>
          <w:tab w:val="num" w:pos="360"/>
        </w:tabs>
        <w:ind w:left="360" w:hanging="360"/>
      </w:pPr>
      <w:rPr>
        <w:rFonts w:ascii="Wingdings" w:hAnsi="Wingdings" w:hint="default"/>
      </w:rPr>
    </w:lvl>
    <w:lvl w:ilvl="1" w:tplc="2FEA90DA" w:tentative="1">
      <w:start w:val="1"/>
      <w:numFmt w:val="bullet"/>
      <w:lvlText w:val="-"/>
      <w:lvlJc w:val="left"/>
      <w:pPr>
        <w:tabs>
          <w:tab w:val="num" w:pos="1080"/>
        </w:tabs>
        <w:ind w:left="1080" w:hanging="360"/>
      </w:pPr>
      <w:rPr>
        <w:rFonts w:ascii="Times New Roman" w:hAnsi="Times New Roman" w:hint="default"/>
      </w:rPr>
    </w:lvl>
    <w:lvl w:ilvl="2" w:tplc="9F88A410" w:tentative="1">
      <w:start w:val="1"/>
      <w:numFmt w:val="bullet"/>
      <w:lvlText w:val="-"/>
      <w:lvlJc w:val="left"/>
      <w:pPr>
        <w:tabs>
          <w:tab w:val="num" w:pos="1800"/>
        </w:tabs>
        <w:ind w:left="1800" w:hanging="360"/>
      </w:pPr>
      <w:rPr>
        <w:rFonts w:ascii="Times New Roman" w:hAnsi="Times New Roman" w:hint="default"/>
      </w:rPr>
    </w:lvl>
    <w:lvl w:ilvl="3" w:tplc="893AF790" w:tentative="1">
      <w:start w:val="1"/>
      <w:numFmt w:val="bullet"/>
      <w:lvlText w:val="-"/>
      <w:lvlJc w:val="left"/>
      <w:pPr>
        <w:tabs>
          <w:tab w:val="num" w:pos="2520"/>
        </w:tabs>
        <w:ind w:left="2520" w:hanging="360"/>
      </w:pPr>
      <w:rPr>
        <w:rFonts w:ascii="Times New Roman" w:hAnsi="Times New Roman" w:hint="default"/>
      </w:rPr>
    </w:lvl>
    <w:lvl w:ilvl="4" w:tplc="D8E8D2A4" w:tentative="1">
      <w:start w:val="1"/>
      <w:numFmt w:val="bullet"/>
      <w:lvlText w:val="-"/>
      <w:lvlJc w:val="left"/>
      <w:pPr>
        <w:tabs>
          <w:tab w:val="num" w:pos="3240"/>
        </w:tabs>
        <w:ind w:left="3240" w:hanging="360"/>
      </w:pPr>
      <w:rPr>
        <w:rFonts w:ascii="Times New Roman" w:hAnsi="Times New Roman" w:hint="default"/>
      </w:rPr>
    </w:lvl>
    <w:lvl w:ilvl="5" w:tplc="727C5AE6" w:tentative="1">
      <w:start w:val="1"/>
      <w:numFmt w:val="bullet"/>
      <w:lvlText w:val="-"/>
      <w:lvlJc w:val="left"/>
      <w:pPr>
        <w:tabs>
          <w:tab w:val="num" w:pos="3960"/>
        </w:tabs>
        <w:ind w:left="3960" w:hanging="360"/>
      </w:pPr>
      <w:rPr>
        <w:rFonts w:ascii="Times New Roman" w:hAnsi="Times New Roman" w:hint="default"/>
      </w:rPr>
    </w:lvl>
    <w:lvl w:ilvl="6" w:tplc="C42EBF5C" w:tentative="1">
      <w:start w:val="1"/>
      <w:numFmt w:val="bullet"/>
      <w:lvlText w:val="-"/>
      <w:lvlJc w:val="left"/>
      <w:pPr>
        <w:tabs>
          <w:tab w:val="num" w:pos="4680"/>
        </w:tabs>
        <w:ind w:left="4680" w:hanging="360"/>
      </w:pPr>
      <w:rPr>
        <w:rFonts w:ascii="Times New Roman" w:hAnsi="Times New Roman" w:hint="default"/>
      </w:rPr>
    </w:lvl>
    <w:lvl w:ilvl="7" w:tplc="AB58DE24" w:tentative="1">
      <w:start w:val="1"/>
      <w:numFmt w:val="bullet"/>
      <w:lvlText w:val="-"/>
      <w:lvlJc w:val="left"/>
      <w:pPr>
        <w:tabs>
          <w:tab w:val="num" w:pos="5400"/>
        </w:tabs>
        <w:ind w:left="5400" w:hanging="360"/>
      </w:pPr>
      <w:rPr>
        <w:rFonts w:ascii="Times New Roman" w:hAnsi="Times New Roman" w:hint="default"/>
      </w:rPr>
    </w:lvl>
    <w:lvl w:ilvl="8" w:tplc="BC70B59C" w:tentative="1">
      <w:start w:val="1"/>
      <w:numFmt w:val="bullet"/>
      <w:lvlText w:val="-"/>
      <w:lvlJc w:val="left"/>
      <w:pPr>
        <w:tabs>
          <w:tab w:val="num" w:pos="6120"/>
        </w:tabs>
        <w:ind w:left="6120" w:hanging="360"/>
      </w:pPr>
      <w:rPr>
        <w:rFonts w:ascii="Times New Roman" w:hAnsi="Times New Roman" w:hint="default"/>
      </w:rPr>
    </w:lvl>
  </w:abstractNum>
  <w:abstractNum w:abstractNumId="12">
    <w:nsid w:val="441B7647"/>
    <w:multiLevelType w:val="hybridMultilevel"/>
    <w:tmpl w:val="BCD84C12"/>
    <w:lvl w:ilvl="0" w:tplc="9C7A945E">
      <w:start w:val="1"/>
      <w:numFmt w:val="bullet"/>
      <w:lvlText w:val=""/>
      <w:lvlJc w:val="left"/>
      <w:pPr>
        <w:tabs>
          <w:tab w:val="num" w:pos="360"/>
        </w:tabs>
        <w:ind w:left="360" w:hanging="360"/>
      </w:pPr>
      <w:rPr>
        <w:rFonts w:ascii="Wingdings" w:hAnsi="Wingdings" w:hint="default"/>
      </w:rPr>
    </w:lvl>
    <w:lvl w:ilvl="1" w:tplc="50E83F00" w:tentative="1">
      <w:start w:val="1"/>
      <w:numFmt w:val="bullet"/>
      <w:lvlText w:val=""/>
      <w:lvlJc w:val="left"/>
      <w:pPr>
        <w:tabs>
          <w:tab w:val="num" w:pos="1440"/>
        </w:tabs>
        <w:ind w:left="1440" w:hanging="360"/>
      </w:pPr>
      <w:rPr>
        <w:rFonts w:ascii="Wingdings" w:hAnsi="Wingdings" w:hint="default"/>
      </w:rPr>
    </w:lvl>
    <w:lvl w:ilvl="2" w:tplc="3CEC97BA" w:tentative="1">
      <w:start w:val="1"/>
      <w:numFmt w:val="bullet"/>
      <w:lvlText w:val=""/>
      <w:lvlJc w:val="left"/>
      <w:pPr>
        <w:tabs>
          <w:tab w:val="num" w:pos="2160"/>
        </w:tabs>
        <w:ind w:left="2160" w:hanging="360"/>
      </w:pPr>
      <w:rPr>
        <w:rFonts w:ascii="Wingdings" w:hAnsi="Wingdings" w:hint="default"/>
      </w:rPr>
    </w:lvl>
    <w:lvl w:ilvl="3" w:tplc="2D6E42B8" w:tentative="1">
      <w:start w:val="1"/>
      <w:numFmt w:val="bullet"/>
      <w:lvlText w:val=""/>
      <w:lvlJc w:val="left"/>
      <w:pPr>
        <w:tabs>
          <w:tab w:val="num" w:pos="2880"/>
        </w:tabs>
        <w:ind w:left="2880" w:hanging="360"/>
      </w:pPr>
      <w:rPr>
        <w:rFonts w:ascii="Wingdings" w:hAnsi="Wingdings" w:hint="default"/>
      </w:rPr>
    </w:lvl>
    <w:lvl w:ilvl="4" w:tplc="1CB8232E" w:tentative="1">
      <w:start w:val="1"/>
      <w:numFmt w:val="bullet"/>
      <w:lvlText w:val=""/>
      <w:lvlJc w:val="left"/>
      <w:pPr>
        <w:tabs>
          <w:tab w:val="num" w:pos="3600"/>
        </w:tabs>
        <w:ind w:left="3600" w:hanging="360"/>
      </w:pPr>
      <w:rPr>
        <w:rFonts w:ascii="Wingdings" w:hAnsi="Wingdings" w:hint="default"/>
      </w:rPr>
    </w:lvl>
    <w:lvl w:ilvl="5" w:tplc="0E1476DA" w:tentative="1">
      <w:start w:val="1"/>
      <w:numFmt w:val="bullet"/>
      <w:lvlText w:val=""/>
      <w:lvlJc w:val="left"/>
      <w:pPr>
        <w:tabs>
          <w:tab w:val="num" w:pos="4320"/>
        </w:tabs>
        <w:ind w:left="4320" w:hanging="360"/>
      </w:pPr>
      <w:rPr>
        <w:rFonts w:ascii="Wingdings" w:hAnsi="Wingdings" w:hint="default"/>
      </w:rPr>
    </w:lvl>
    <w:lvl w:ilvl="6" w:tplc="F3989498" w:tentative="1">
      <w:start w:val="1"/>
      <w:numFmt w:val="bullet"/>
      <w:lvlText w:val=""/>
      <w:lvlJc w:val="left"/>
      <w:pPr>
        <w:tabs>
          <w:tab w:val="num" w:pos="5040"/>
        </w:tabs>
        <w:ind w:left="5040" w:hanging="360"/>
      </w:pPr>
      <w:rPr>
        <w:rFonts w:ascii="Wingdings" w:hAnsi="Wingdings" w:hint="default"/>
      </w:rPr>
    </w:lvl>
    <w:lvl w:ilvl="7" w:tplc="1732288A" w:tentative="1">
      <w:start w:val="1"/>
      <w:numFmt w:val="bullet"/>
      <w:lvlText w:val=""/>
      <w:lvlJc w:val="left"/>
      <w:pPr>
        <w:tabs>
          <w:tab w:val="num" w:pos="5760"/>
        </w:tabs>
        <w:ind w:left="5760" w:hanging="360"/>
      </w:pPr>
      <w:rPr>
        <w:rFonts w:ascii="Wingdings" w:hAnsi="Wingdings" w:hint="default"/>
      </w:rPr>
    </w:lvl>
    <w:lvl w:ilvl="8" w:tplc="9E62ACBC" w:tentative="1">
      <w:start w:val="1"/>
      <w:numFmt w:val="bullet"/>
      <w:lvlText w:val=""/>
      <w:lvlJc w:val="left"/>
      <w:pPr>
        <w:tabs>
          <w:tab w:val="num" w:pos="6480"/>
        </w:tabs>
        <w:ind w:left="6480" w:hanging="360"/>
      </w:pPr>
      <w:rPr>
        <w:rFonts w:ascii="Wingdings" w:hAnsi="Wingdings" w:hint="default"/>
      </w:rPr>
    </w:lvl>
  </w:abstractNum>
  <w:abstractNum w:abstractNumId="13">
    <w:nsid w:val="4E153EB9"/>
    <w:multiLevelType w:val="hybridMultilevel"/>
    <w:tmpl w:val="18E2F68C"/>
    <w:lvl w:ilvl="0" w:tplc="F2902F5C">
      <w:start w:val="1"/>
      <w:numFmt w:val="bullet"/>
      <w:lvlText w:val="-"/>
      <w:lvlJc w:val="left"/>
      <w:pPr>
        <w:tabs>
          <w:tab w:val="num" w:pos="720"/>
        </w:tabs>
        <w:ind w:left="720" w:hanging="360"/>
      </w:pPr>
      <w:rPr>
        <w:rFonts w:ascii="Times New Roman" w:hAnsi="Times New Roman" w:hint="default"/>
      </w:rPr>
    </w:lvl>
    <w:lvl w:ilvl="1" w:tplc="2FEA90DA" w:tentative="1">
      <w:start w:val="1"/>
      <w:numFmt w:val="bullet"/>
      <w:lvlText w:val="-"/>
      <w:lvlJc w:val="left"/>
      <w:pPr>
        <w:tabs>
          <w:tab w:val="num" w:pos="1440"/>
        </w:tabs>
        <w:ind w:left="1440" w:hanging="360"/>
      </w:pPr>
      <w:rPr>
        <w:rFonts w:ascii="Times New Roman" w:hAnsi="Times New Roman" w:hint="default"/>
      </w:rPr>
    </w:lvl>
    <w:lvl w:ilvl="2" w:tplc="9F88A410" w:tentative="1">
      <w:start w:val="1"/>
      <w:numFmt w:val="bullet"/>
      <w:lvlText w:val="-"/>
      <w:lvlJc w:val="left"/>
      <w:pPr>
        <w:tabs>
          <w:tab w:val="num" w:pos="2160"/>
        </w:tabs>
        <w:ind w:left="2160" w:hanging="360"/>
      </w:pPr>
      <w:rPr>
        <w:rFonts w:ascii="Times New Roman" w:hAnsi="Times New Roman" w:hint="default"/>
      </w:rPr>
    </w:lvl>
    <w:lvl w:ilvl="3" w:tplc="893AF790" w:tentative="1">
      <w:start w:val="1"/>
      <w:numFmt w:val="bullet"/>
      <w:lvlText w:val="-"/>
      <w:lvlJc w:val="left"/>
      <w:pPr>
        <w:tabs>
          <w:tab w:val="num" w:pos="2880"/>
        </w:tabs>
        <w:ind w:left="2880" w:hanging="360"/>
      </w:pPr>
      <w:rPr>
        <w:rFonts w:ascii="Times New Roman" w:hAnsi="Times New Roman" w:hint="default"/>
      </w:rPr>
    </w:lvl>
    <w:lvl w:ilvl="4" w:tplc="D8E8D2A4" w:tentative="1">
      <w:start w:val="1"/>
      <w:numFmt w:val="bullet"/>
      <w:lvlText w:val="-"/>
      <w:lvlJc w:val="left"/>
      <w:pPr>
        <w:tabs>
          <w:tab w:val="num" w:pos="3600"/>
        </w:tabs>
        <w:ind w:left="3600" w:hanging="360"/>
      </w:pPr>
      <w:rPr>
        <w:rFonts w:ascii="Times New Roman" w:hAnsi="Times New Roman" w:hint="default"/>
      </w:rPr>
    </w:lvl>
    <w:lvl w:ilvl="5" w:tplc="727C5AE6" w:tentative="1">
      <w:start w:val="1"/>
      <w:numFmt w:val="bullet"/>
      <w:lvlText w:val="-"/>
      <w:lvlJc w:val="left"/>
      <w:pPr>
        <w:tabs>
          <w:tab w:val="num" w:pos="4320"/>
        </w:tabs>
        <w:ind w:left="4320" w:hanging="360"/>
      </w:pPr>
      <w:rPr>
        <w:rFonts w:ascii="Times New Roman" w:hAnsi="Times New Roman" w:hint="default"/>
      </w:rPr>
    </w:lvl>
    <w:lvl w:ilvl="6" w:tplc="C42EBF5C" w:tentative="1">
      <w:start w:val="1"/>
      <w:numFmt w:val="bullet"/>
      <w:lvlText w:val="-"/>
      <w:lvlJc w:val="left"/>
      <w:pPr>
        <w:tabs>
          <w:tab w:val="num" w:pos="5040"/>
        </w:tabs>
        <w:ind w:left="5040" w:hanging="360"/>
      </w:pPr>
      <w:rPr>
        <w:rFonts w:ascii="Times New Roman" w:hAnsi="Times New Roman" w:hint="default"/>
      </w:rPr>
    </w:lvl>
    <w:lvl w:ilvl="7" w:tplc="AB58DE24" w:tentative="1">
      <w:start w:val="1"/>
      <w:numFmt w:val="bullet"/>
      <w:lvlText w:val="-"/>
      <w:lvlJc w:val="left"/>
      <w:pPr>
        <w:tabs>
          <w:tab w:val="num" w:pos="5760"/>
        </w:tabs>
        <w:ind w:left="5760" w:hanging="360"/>
      </w:pPr>
      <w:rPr>
        <w:rFonts w:ascii="Times New Roman" w:hAnsi="Times New Roman" w:hint="default"/>
      </w:rPr>
    </w:lvl>
    <w:lvl w:ilvl="8" w:tplc="BC70B59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B894FEC"/>
    <w:multiLevelType w:val="hybridMultilevel"/>
    <w:tmpl w:val="AD8ECC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04913A2"/>
    <w:multiLevelType w:val="hybridMultilevel"/>
    <w:tmpl w:val="CB96E30C"/>
    <w:lvl w:ilvl="0" w:tplc="D3ECB334">
      <w:start w:val="1"/>
      <w:numFmt w:val="bullet"/>
      <w:lvlText w:val=""/>
      <w:lvlJc w:val="left"/>
      <w:pPr>
        <w:tabs>
          <w:tab w:val="num" w:pos="360"/>
        </w:tabs>
        <w:ind w:left="360" w:hanging="360"/>
      </w:pPr>
      <w:rPr>
        <w:rFonts w:ascii="Wingdings" w:hAnsi="Wingdings" w:hint="default"/>
      </w:rPr>
    </w:lvl>
    <w:lvl w:ilvl="1" w:tplc="533228D8" w:tentative="1">
      <w:start w:val="1"/>
      <w:numFmt w:val="bullet"/>
      <w:lvlText w:val=""/>
      <w:lvlJc w:val="left"/>
      <w:pPr>
        <w:tabs>
          <w:tab w:val="num" w:pos="1080"/>
        </w:tabs>
        <w:ind w:left="1080" w:hanging="360"/>
      </w:pPr>
      <w:rPr>
        <w:rFonts w:ascii="Wingdings" w:hAnsi="Wingdings" w:hint="default"/>
      </w:rPr>
    </w:lvl>
    <w:lvl w:ilvl="2" w:tplc="47AAB526" w:tentative="1">
      <w:start w:val="1"/>
      <w:numFmt w:val="bullet"/>
      <w:lvlText w:val=""/>
      <w:lvlJc w:val="left"/>
      <w:pPr>
        <w:tabs>
          <w:tab w:val="num" w:pos="1800"/>
        </w:tabs>
        <w:ind w:left="1800" w:hanging="360"/>
      </w:pPr>
      <w:rPr>
        <w:rFonts w:ascii="Wingdings" w:hAnsi="Wingdings" w:hint="default"/>
      </w:rPr>
    </w:lvl>
    <w:lvl w:ilvl="3" w:tplc="229C01F6" w:tentative="1">
      <w:start w:val="1"/>
      <w:numFmt w:val="bullet"/>
      <w:lvlText w:val=""/>
      <w:lvlJc w:val="left"/>
      <w:pPr>
        <w:tabs>
          <w:tab w:val="num" w:pos="2520"/>
        </w:tabs>
        <w:ind w:left="2520" w:hanging="360"/>
      </w:pPr>
      <w:rPr>
        <w:rFonts w:ascii="Wingdings" w:hAnsi="Wingdings" w:hint="default"/>
      </w:rPr>
    </w:lvl>
    <w:lvl w:ilvl="4" w:tplc="8730A554" w:tentative="1">
      <w:start w:val="1"/>
      <w:numFmt w:val="bullet"/>
      <w:lvlText w:val=""/>
      <w:lvlJc w:val="left"/>
      <w:pPr>
        <w:tabs>
          <w:tab w:val="num" w:pos="3240"/>
        </w:tabs>
        <w:ind w:left="3240" w:hanging="360"/>
      </w:pPr>
      <w:rPr>
        <w:rFonts w:ascii="Wingdings" w:hAnsi="Wingdings" w:hint="default"/>
      </w:rPr>
    </w:lvl>
    <w:lvl w:ilvl="5" w:tplc="EF8C6AAC" w:tentative="1">
      <w:start w:val="1"/>
      <w:numFmt w:val="bullet"/>
      <w:lvlText w:val=""/>
      <w:lvlJc w:val="left"/>
      <w:pPr>
        <w:tabs>
          <w:tab w:val="num" w:pos="3960"/>
        </w:tabs>
        <w:ind w:left="3960" w:hanging="360"/>
      </w:pPr>
      <w:rPr>
        <w:rFonts w:ascii="Wingdings" w:hAnsi="Wingdings" w:hint="default"/>
      </w:rPr>
    </w:lvl>
    <w:lvl w:ilvl="6" w:tplc="A25AC820" w:tentative="1">
      <w:start w:val="1"/>
      <w:numFmt w:val="bullet"/>
      <w:lvlText w:val=""/>
      <w:lvlJc w:val="left"/>
      <w:pPr>
        <w:tabs>
          <w:tab w:val="num" w:pos="4680"/>
        </w:tabs>
        <w:ind w:left="4680" w:hanging="360"/>
      </w:pPr>
      <w:rPr>
        <w:rFonts w:ascii="Wingdings" w:hAnsi="Wingdings" w:hint="default"/>
      </w:rPr>
    </w:lvl>
    <w:lvl w:ilvl="7" w:tplc="039CD4B2" w:tentative="1">
      <w:start w:val="1"/>
      <w:numFmt w:val="bullet"/>
      <w:lvlText w:val=""/>
      <w:lvlJc w:val="left"/>
      <w:pPr>
        <w:tabs>
          <w:tab w:val="num" w:pos="5400"/>
        </w:tabs>
        <w:ind w:left="5400" w:hanging="360"/>
      </w:pPr>
      <w:rPr>
        <w:rFonts w:ascii="Wingdings" w:hAnsi="Wingdings" w:hint="default"/>
      </w:rPr>
    </w:lvl>
    <w:lvl w:ilvl="8" w:tplc="53044E52" w:tentative="1">
      <w:start w:val="1"/>
      <w:numFmt w:val="bullet"/>
      <w:lvlText w:val=""/>
      <w:lvlJc w:val="left"/>
      <w:pPr>
        <w:tabs>
          <w:tab w:val="num" w:pos="6120"/>
        </w:tabs>
        <w:ind w:left="6120" w:hanging="360"/>
      </w:pPr>
      <w:rPr>
        <w:rFonts w:ascii="Wingdings" w:hAnsi="Wingdings" w:hint="default"/>
      </w:rPr>
    </w:lvl>
  </w:abstractNum>
  <w:abstractNum w:abstractNumId="16">
    <w:nsid w:val="61A6593A"/>
    <w:multiLevelType w:val="hybridMultilevel"/>
    <w:tmpl w:val="A3547A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406291"/>
    <w:multiLevelType w:val="hybridMultilevel"/>
    <w:tmpl w:val="59CEAE86"/>
    <w:lvl w:ilvl="0" w:tplc="F468D946">
      <w:start w:val="1"/>
      <w:numFmt w:val="bullet"/>
      <w:lvlText w:val=""/>
      <w:lvlJc w:val="left"/>
      <w:pPr>
        <w:tabs>
          <w:tab w:val="num" w:pos="720"/>
        </w:tabs>
        <w:ind w:left="720" w:hanging="360"/>
      </w:pPr>
      <w:rPr>
        <w:rFonts w:ascii="Symbol" w:hAnsi="Symbol" w:hint="default"/>
      </w:rPr>
    </w:lvl>
    <w:lvl w:ilvl="1" w:tplc="FC7606D8">
      <w:start w:val="1"/>
      <w:numFmt w:val="bullet"/>
      <w:lvlText w:val=""/>
      <w:lvlJc w:val="left"/>
      <w:pPr>
        <w:tabs>
          <w:tab w:val="num" w:pos="1440"/>
        </w:tabs>
        <w:ind w:left="1440" w:hanging="360"/>
      </w:pPr>
      <w:rPr>
        <w:rFonts w:ascii="Symbol" w:hAnsi="Symbol" w:hint="default"/>
      </w:rPr>
    </w:lvl>
    <w:lvl w:ilvl="2" w:tplc="F80A60BA" w:tentative="1">
      <w:start w:val="1"/>
      <w:numFmt w:val="bullet"/>
      <w:lvlText w:val=""/>
      <w:lvlJc w:val="left"/>
      <w:pPr>
        <w:tabs>
          <w:tab w:val="num" w:pos="2160"/>
        </w:tabs>
        <w:ind w:left="2160" w:hanging="360"/>
      </w:pPr>
      <w:rPr>
        <w:rFonts w:ascii="Symbol" w:hAnsi="Symbol" w:hint="default"/>
      </w:rPr>
    </w:lvl>
    <w:lvl w:ilvl="3" w:tplc="499C7B88" w:tentative="1">
      <w:start w:val="1"/>
      <w:numFmt w:val="bullet"/>
      <w:lvlText w:val=""/>
      <w:lvlJc w:val="left"/>
      <w:pPr>
        <w:tabs>
          <w:tab w:val="num" w:pos="2880"/>
        </w:tabs>
        <w:ind w:left="2880" w:hanging="360"/>
      </w:pPr>
      <w:rPr>
        <w:rFonts w:ascii="Symbol" w:hAnsi="Symbol" w:hint="default"/>
      </w:rPr>
    </w:lvl>
    <w:lvl w:ilvl="4" w:tplc="AF389598" w:tentative="1">
      <w:start w:val="1"/>
      <w:numFmt w:val="bullet"/>
      <w:lvlText w:val=""/>
      <w:lvlJc w:val="left"/>
      <w:pPr>
        <w:tabs>
          <w:tab w:val="num" w:pos="3600"/>
        </w:tabs>
        <w:ind w:left="3600" w:hanging="360"/>
      </w:pPr>
      <w:rPr>
        <w:rFonts w:ascii="Symbol" w:hAnsi="Symbol" w:hint="default"/>
      </w:rPr>
    </w:lvl>
    <w:lvl w:ilvl="5" w:tplc="91C000E4" w:tentative="1">
      <w:start w:val="1"/>
      <w:numFmt w:val="bullet"/>
      <w:lvlText w:val=""/>
      <w:lvlJc w:val="left"/>
      <w:pPr>
        <w:tabs>
          <w:tab w:val="num" w:pos="4320"/>
        </w:tabs>
        <w:ind w:left="4320" w:hanging="360"/>
      </w:pPr>
      <w:rPr>
        <w:rFonts w:ascii="Symbol" w:hAnsi="Symbol" w:hint="default"/>
      </w:rPr>
    </w:lvl>
    <w:lvl w:ilvl="6" w:tplc="8B3E296A" w:tentative="1">
      <w:start w:val="1"/>
      <w:numFmt w:val="bullet"/>
      <w:lvlText w:val=""/>
      <w:lvlJc w:val="left"/>
      <w:pPr>
        <w:tabs>
          <w:tab w:val="num" w:pos="5040"/>
        </w:tabs>
        <w:ind w:left="5040" w:hanging="360"/>
      </w:pPr>
      <w:rPr>
        <w:rFonts w:ascii="Symbol" w:hAnsi="Symbol" w:hint="default"/>
      </w:rPr>
    </w:lvl>
    <w:lvl w:ilvl="7" w:tplc="451EF21C" w:tentative="1">
      <w:start w:val="1"/>
      <w:numFmt w:val="bullet"/>
      <w:lvlText w:val=""/>
      <w:lvlJc w:val="left"/>
      <w:pPr>
        <w:tabs>
          <w:tab w:val="num" w:pos="5760"/>
        </w:tabs>
        <w:ind w:left="5760" w:hanging="360"/>
      </w:pPr>
      <w:rPr>
        <w:rFonts w:ascii="Symbol" w:hAnsi="Symbol" w:hint="default"/>
      </w:rPr>
    </w:lvl>
    <w:lvl w:ilvl="8" w:tplc="C24EB696" w:tentative="1">
      <w:start w:val="1"/>
      <w:numFmt w:val="bullet"/>
      <w:lvlText w:val=""/>
      <w:lvlJc w:val="left"/>
      <w:pPr>
        <w:tabs>
          <w:tab w:val="num" w:pos="6480"/>
        </w:tabs>
        <w:ind w:left="6480" w:hanging="360"/>
      </w:pPr>
      <w:rPr>
        <w:rFonts w:ascii="Symbol" w:hAnsi="Symbol" w:hint="default"/>
      </w:rPr>
    </w:lvl>
  </w:abstractNum>
  <w:abstractNum w:abstractNumId="18">
    <w:nsid w:val="65A35DDA"/>
    <w:multiLevelType w:val="hybridMultilevel"/>
    <w:tmpl w:val="5CBCF7DC"/>
    <w:lvl w:ilvl="0" w:tplc="4CC82B8A">
      <w:start w:val="1"/>
      <w:numFmt w:val="bullet"/>
      <w:lvlText w:val="•"/>
      <w:lvlJc w:val="left"/>
      <w:pPr>
        <w:tabs>
          <w:tab w:val="num" w:pos="720"/>
        </w:tabs>
        <w:ind w:left="720" w:hanging="360"/>
      </w:pPr>
      <w:rPr>
        <w:rFonts w:ascii="Arial" w:hAnsi="Arial" w:hint="default"/>
      </w:rPr>
    </w:lvl>
    <w:lvl w:ilvl="1" w:tplc="AF749D66">
      <w:start w:val="1"/>
      <w:numFmt w:val="bullet"/>
      <w:lvlText w:val="•"/>
      <w:lvlJc w:val="left"/>
      <w:pPr>
        <w:tabs>
          <w:tab w:val="num" w:pos="1440"/>
        </w:tabs>
        <w:ind w:left="1440" w:hanging="360"/>
      </w:pPr>
      <w:rPr>
        <w:rFonts w:ascii="Arial" w:hAnsi="Arial" w:hint="default"/>
      </w:rPr>
    </w:lvl>
    <w:lvl w:ilvl="2" w:tplc="D7A6BDDE" w:tentative="1">
      <w:start w:val="1"/>
      <w:numFmt w:val="bullet"/>
      <w:lvlText w:val="•"/>
      <w:lvlJc w:val="left"/>
      <w:pPr>
        <w:tabs>
          <w:tab w:val="num" w:pos="2160"/>
        </w:tabs>
        <w:ind w:left="2160" w:hanging="360"/>
      </w:pPr>
      <w:rPr>
        <w:rFonts w:ascii="Arial" w:hAnsi="Arial" w:hint="default"/>
      </w:rPr>
    </w:lvl>
    <w:lvl w:ilvl="3" w:tplc="89748F86" w:tentative="1">
      <w:start w:val="1"/>
      <w:numFmt w:val="bullet"/>
      <w:lvlText w:val="•"/>
      <w:lvlJc w:val="left"/>
      <w:pPr>
        <w:tabs>
          <w:tab w:val="num" w:pos="2880"/>
        </w:tabs>
        <w:ind w:left="2880" w:hanging="360"/>
      </w:pPr>
      <w:rPr>
        <w:rFonts w:ascii="Arial" w:hAnsi="Arial" w:hint="default"/>
      </w:rPr>
    </w:lvl>
    <w:lvl w:ilvl="4" w:tplc="888E0FE0" w:tentative="1">
      <w:start w:val="1"/>
      <w:numFmt w:val="bullet"/>
      <w:lvlText w:val="•"/>
      <w:lvlJc w:val="left"/>
      <w:pPr>
        <w:tabs>
          <w:tab w:val="num" w:pos="3600"/>
        </w:tabs>
        <w:ind w:left="3600" w:hanging="360"/>
      </w:pPr>
      <w:rPr>
        <w:rFonts w:ascii="Arial" w:hAnsi="Arial" w:hint="default"/>
      </w:rPr>
    </w:lvl>
    <w:lvl w:ilvl="5" w:tplc="5A221F38" w:tentative="1">
      <w:start w:val="1"/>
      <w:numFmt w:val="bullet"/>
      <w:lvlText w:val="•"/>
      <w:lvlJc w:val="left"/>
      <w:pPr>
        <w:tabs>
          <w:tab w:val="num" w:pos="4320"/>
        </w:tabs>
        <w:ind w:left="4320" w:hanging="360"/>
      </w:pPr>
      <w:rPr>
        <w:rFonts w:ascii="Arial" w:hAnsi="Arial" w:hint="default"/>
      </w:rPr>
    </w:lvl>
    <w:lvl w:ilvl="6" w:tplc="EBD83C04" w:tentative="1">
      <w:start w:val="1"/>
      <w:numFmt w:val="bullet"/>
      <w:lvlText w:val="•"/>
      <w:lvlJc w:val="left"/>
      <w:pPr>
        <w:tabs>
          <w:tab w:val="num" w:pos="5040"/>
        </w:tabs>
        <w:ind w:left="5040" w:hanging="360"/>
      </w:pPr>
      <w:rPr>
        <w:rFonts w:ascii="Arial" w:hAnsi="Arial" w:hint="default"/>
      </w:rPr>
    </w:lvl>
    <w:lvl w:ilvl="7" w:tplc="D3120930" w:tentative="1">
      <w:start w:val="1"/>
      <w:numFmt w:val="bullet"/>
      <w:lvlText w:val="•"/>
      <w:lvlJc w:val="left"/>
      <w:pPr>
        <w:tabs>
          <w:tab w:val="num" w:pos="5760"/>
        </w:tabs>
        <w:ind w:left="5760" w:hanging="360"/>
      </w:pPr>
      <w:rPr>
        <w:rFonts w:ascii="Arial" w:hAnsi="Arial" w:hint="default"/>
      </w:rPr>
    </w:lvl>
    <w:lvl w:ilvl="8" w:tplc="CF822A9A" w:tentative="1">
      <w:start w:val="1"/>
      <w:numFmt w:val="bullet"/>
      <w:lvlText w:val="•"/>
      <w:lvlJc w:val="left"/>
      <w:pPr>
        <w:tabs>
          <w:tab w:val="num" w:pos="6480"/>
        </w:tabs>
        <w:ind w:left="6480" w:hanging="360"/>
      </w:pPr>
      <w:rPr>
        <w:rFonts w:ascii="Arial" w:hAnsi="Arial" w:hint="default"/>
      </w:rPr>
    </w:lvl>
  </w:abstractNum>
  <w:abstractNum w:abstractNumId="19">
    <w:nsid w:val="749F3B76"/>
    <w:multiLevelType w:val="hybridMultilevel"/>
    <w:tmpl w:val="C8C4AC90"/>
    <w:lvl w:ilvl="0" w:tplc="90126CEE">
      <w:start w:val="1"/>
      <w:numFmt w:val="bullet"/>
      <w:lvlText w:val="o"/>
      <w:lvlJc w:val="left"/>
      <w:pPr>
        <w:tabs>
          <w:tab w:val="num" w:pos="720"/>
        </w:tabs>
        <w:ind w:left="720" w:hanging="360"/>
      </w:pPr>
      <w:rPr>
        <w:rFonts w:ascii="Courier New" w:hAnsi="Courier New" w:hint="default"/>
      </w:rPr>
    </w:lvl>
    <w:lvl w:ilvl="1" w:tplc="4320A806">
      <w:start w:val="1"/>
      <w:numFmt w:val="bullet"/>
      <w:lvlText w:val="o"/>
      <w:lvlJc w:val="left"/>
      <w:pPr>
        <w:tabs>
          <w:tab w:val="num" w:pos="1440"/>
        </w:tabs>
        <w:ind w:left="1440" w:hanging="360"/>
      </w:pPr>
      <w:rPr>
        <w:rFonts w:ascii="Courier New" w:hAnsi="Courier New" w:hint="default"/>
      </w:rPr>
    </w:lvl>
    <w:lvl w:ilvl="2" w:tplc="62E41F84" w:tentative="1">
      <w:start w:val="1"/>
      <w:numFmt w:val="bullet"/>
      <w:lvlText w:val="o"/>
      <w:lvlJc w:val="left"/>
      <w:pPr>
        <w:tabs>
          <w:tab w:val="num" w:pos="2160"/>
        </w:tabs>
        <w:ind w:left="2160" w:hanging="360"/>
      </w:pPr>
      <w:rPr>
        <w:rFonts w:ascii="Courier New" w:hAnsi="Courier New" w:hint="default"/>
      </w:rPr>
    </w:lvl>
    <w:lvl w:ilvl="3" w:tplc="871E1284" w:tentative="1">
      <w:start w:val="1"/>
      <w:numFmt w:val="bullet"/>
      <w:lvlText w:val="o"/>
      <w:lvlJc w:val="left"/>
      <w:pPr>
        <w:tabs>
          <w:tab w:val="num" w:pos="2880"/>
        </w:tabs>
        <w:ind w:left="2880" w:hanging="360"/>
      </w:pPr>
      <w:rPr>
        <w:rFonts w:ascii="Courier New" w:hAnsi="Courier New" w:hint="default"/>
      </w:rPr>
    </w:lvl>
    <w:lvl w:ilvl="4" w:tplc="D71CF61A" w:tentative="1">
      <w:start w:val="1"/>
      <w:numFmt w:val="bullet"/>
      <w:lvlText w:val="o"/>
      <w:lvlJc w:val="left"/>
      <w:pPr>
        <w:tabs>
          <w:tab w:val="num" w:pos="3600"/>
        </w:tabs>
        <w:ind w:left="3600" w:hanging="360"/>
      </w:pPr>
      <w:rPr>
        <w:rFonts w:ascii="Courier New" w:hAnsi="Courier New" w:hint="default"/>
      </w:rPr>
    </w:lvl>
    <w:lvl w:ilvl="5" w:tplc="E77AF63E" w:tentative="1">
      <w:start w:val="1"/>
      <w:numFmt w:val="bullet"/>
      <w:lvlText w:val="o"/>
      <w:lvlJc w:val="left"/>
      <w:pPr>
        <w:tabs>
          <w:tab w:val="num" w:pos="4320"/>
        </w:tabs>
        <w:ind w:left="4320" w:hanging="360"/>
      </w:pPr>
      <w:rPr>
        <w:rFonts w:ascii="Courier New" w:hAnsi="Courier New" w:hint="default"/>
      </w:rPr>
    </w:lvl>
    <w:lvl w:ilvl="6" w:tplc="4F061D76" w:tentative="1">
      <w:start w:val="1"/>
      <w:numFmt w:val="bullet"/>
      <w:lvlText w:val="o"/>
      <w:lvlJc w:val="left"/>
      <w:pPr>
        <w:tabs>
          <w:tab w:val="num" w:pos="5040"/>
        </w:tabs>
        <w:ind w:left="5040" w:hanging="360"/>
      </w:pPr>
      <w:rPr>
        <w:rFonts w:ascii="Courier New" w:hAnsi="Courier New" w:hint="default"/>
      </w:rPr>
    </w:lvl>
    <w:lvl w:ilvl="7" w:tplc="913E69C8" w:tentative="1">
      <w:start w:val="1"/>
      <w:numFmt w:val="bullet"/>
      <w:lvlText w:val="o"/>
      <w:lvlJc w:val="left"/>
      <w:pPr>
        <w:tabs>
          <w:tab w:val="num" w:pos="5760"/>
        </w:tabs>
        <w:ind w:left="5760" w:hanging="360"/>
      </w:pPr>
      <w:rPr>
        <w:rFonts w:ascii="Courier New" w:hAnsi="Courier New" w:hint="default"/>
      </w:rPr>
    </w:lvl>
    <w:lvl w:ilvl="8" w:tplc="A1ACE886" w:tentative="1">
      <w:start w:val="1"/>
      <w:numFmt w:val="bullet"/>
      <w:lvlText w:val="o"/>
      <w:lvlJc w:val="left"/>
      <w:pPr>
        <w:tabs>
          <w:tab w:val="num" w:pos="6480"/>
        </w:tabs>
        <w:ind w:left="6480" w:hanging="360"/>
      </w:pPr>
      <w:rPr>
        <w:rFonts w:ascii="Courier New" w:hAnsi="Courier New" w:hint="default"/>
      </w:rPr>
    </w:lvl>
  </w:abstractNum>
  <w:abstractNum w:abstractNumId="20">
    <w:nsid w:val="78EC50FF"/>
    <w:multiLevelType w:val="hybridMultilevel"/>
    <w:tmpl w:val="F92CC8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B996698"/>
    <w:multiLevelType w:val="hybridMultilevel"/>
    <w:tmpl w:val="8D0448DA"/>
    <w:lvl w:ilvl="0" w:tplc="3BBAAB78">
      <w:numFmt w:val="bullet"/>
      <w:lvlText w:val="-"/>
      <w:lvlJc w:val="left"/>
      <w:pPr>
        <w:ind w:left="786" w:hanging="360"/>
      </w:pPr>
      <w:rPr>
        <w:rFonts w:ascii="Calibri" w:eastAsiaTheme="minorHAnsi" w:hAnsi="Calibri" w:cs="Calibri-Identity-H" w:hint="default"/>
      </w:rPr>
    </w:lvl>
    <w:lvl w:ilvl="1" w:tplc="040C0003">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22">
    <w:nsid w:val="7F6C1C5D"/>
    <w:multiLevelType w:val="hybridMultilevel"/>
    <w:tmpl w:val="B274AB5C"/>
    <w:lvl w:ilvl="0" w:tplc="71CAB656">
      <w:start w:val="1"/>
      <w:numFmt w:val="bullet"/>
      <w:lvlText w:val=""/>
      <w:lvlJc w:val="left"/>
      <w:pPr>
        <w:tabs>
          <w:tab w:val="num" w:pos="360"/>
        </w:tabs>
        <w:ind w:left="360" w:hanging="360"/>
      </w:pPr>
      <w:rPr>
        <w:rFonts w:ascii="Wingdings" w:hAnsi="Wingdings" w:hint="default"/>
      </w:rPr>
    </w:lvl>
    <w:lvl w:ilvl="1" w:tplc="915A8D8E" w:tentative="1">
      <w:start w:val="1"/>
      <w:numFmt w:val="bullet"/>
      <w:lvlText w:val=""/>
      <w:lvlJc w:val="left"/>
      <w:pPr>
        <w:tabs>
          <w:tab w:val="num" w:pos="1080"/>
        </w:tabs>
        <w:ind w:left="1080" w:hanging="360"/>
      </w:pPr>
      <w:rPr>
        <w:rFonts w:ascii="Wingdings" w:hAnsi="Wingdings" w:hint="default"/>
      </w:rPr>
    </w:lvl>
    <w:lvl w:ilvl="2" w:tplc="216EE362" w:tentative="1">
      <w:start w:val="1"/>
      <w:numFmt w:val="bullet"/>
      <w:lvlText w:val=""/>
      <w:lvlJc w:val="left"/>
      <w:pPr>
        <w:tabs>
          <w:tab w:val="num" w:pos="1800"/>
        </w:tabs>
        <w:ind w:left="1800" w:hanging="360"/>
      </w:pPr>
      <w:rPr>
        <w:rFonts w:ascii="Wingdings" w:hAnsi="Wingdings" w:hint="default"/>
      </w:rPr>
    </w:lvl>
    <w:lvl w:ilvl="3" w:tplc="A2A65DA0" w:tentative="1">
      <w:start w:val="1"/>
      <w:numFmt w:val="bullet"/>
      <w:lvlText w:val=""/>
      <w:lvlJc w:val="left"/>
      <w:pPr>
        <w:tabs>
          <w:tab w:val="num" w:pos="2520"/>
        </w:tabs>
        <w:ind w:left="2520" w:hanging="360"/>
      </w:pPr>
      <w:rPr>
        <w:rFonts w:ascii="Wingdings" w:hAnsi="Wingdings" w:hint="default"/>
      </w:rPr>
    </w:lvl>
    <w:lvl w:ilvl="4" w:tplc="38242F40" w:tentative="1">
      <w:start w:val="1"/>
      <w:numFmt w:val="bullet"/>
      <w:lvlText w:val=""/>
      <w:lvlJc w:val="left"/>
      <w:pPr>
        <w:tabs>
          <w:tab w:val="num" w:pos="3240"/>
        </w:tabs>
        <w:ind w:left="3240" w:hanging="360"/>
      </w:pPr>
      <w:rPr>
        <w:rFonts w:ascii="Wingdings" w:hAnsi="Wingdings" w:hint="default"/>
      </w:rPr>
    </w:lvl>
    <w:lvl w:ilvl="5" w:tplc="02968A68" w:tentative="1">
      <w:start w:val="1"/>
      <w:numFmt w:val="bullet"/>
      <w:lvlText w:val=""/>
      <w:lvlJc w:val="left"/>
      <w:pPr>
        <w:tabs>
          <w:tab w:val="num" w:pos="3960"/>
        </w:tabs>
        <w:ind w:left="3960" w:hanging="360"/>
      </w:pPr>
      <w:rPr>
        <w:rFonts w:ascii="Wingdings" w:hAnsi="Wingdings" w:hint="default"/>
      </w:rPr>
    </w:lvl>
    <w:lvl w:ilvl="6" w:tplc="3794BB14" w:tentative="1">
      <w:start w:val="1"/>
      <w:numFmt w:val="bullet"/>
      <w:lvlText w:val=""/>
      <w:lvlJc w:val="left"/>
      <w:pPr>
        <w:tabs>
          <w:tab w:val="num" w:pos="4680"/>
        </w:tabs>
        <w:ind w:left="4680" w:hanging="360"/>
      </w:pPr>
      <w:rPr>
        <w:rFonts w:ascii="Wingdings" w:hAnsi="Wingdings" w:hint="default"/>
      </w:rPr>
    </w:lvl>
    <w:lvl w:ilvl="7" w:tplc="8F56786A" w:tentative="1">
      <w:start w:val="1"/>
      <w:numFmt w:val="bullet"/>
      <w:lvlText w:val=""/>
      <w:lvlJc w:val="left"/>
      <w:pPr>
        <w:tabs>
          <w:tab w:val="num" w:pos="5400"/>
        </w:tabs>
        <w:ind w:left="5400" w:hanging="360"/>
      </w:pPr>
      <w:rPr>
        <w:rFonts w:ascii="Wingdings" w:hAnsi="Wingdings" w:hint="default"/>
      </w:rPr>
    </w:lvl>
    <w:lvl w:ilvl="8" w:tplc="054A623C"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
  </w:num>
  <w:num w:numId="3">
    <w:abstractNumId w:val="18"/>
  </w:num>
  <w:num w:numId="4">
    <w:abstractNumId w:val="20"/>
  </w:num>
  <w:num w:numId="5">
    <w:abstractNumId w:val="16"/>
  </w:num>
  <w:num w:numId="6">
    <w:abstractNumId w:val="8"/>
  </w:num>
  <w:num w:numId="7">
    <w:abstractNumId w:val="4"/>
  </w:num>
  <w:num w:numId="8">
    <w:abstractNumId w:val="10"/>
  </w:num>
  <w:num w:numId="9">
    <w:abstractNumId w:val="22"/>
  </w:num>
  <w:num w:numId="10">
    <w:abstractNumId w:val="2"/>
  </w:num>
  <w:num w:numId="11">
    <w:abstractNumId w:val="7"/>
  </w:num>
  <w:num w:numId="12">
    <w:abstractNumId w:val="13"/>
  </w:num>
  <w:num w:numId="13">
    <w:abstractNumId w:val="0"/>
  </w:num>
  <w:num w:numId="14">
    <w:abstractNumId w:val="11"/>
  </w:num>
  <w:num w:numId="15">
    <w:abstractNumId w:val="14"/>
  </w:num>
  <w:num w:numId="16">
    <w:abstractNumId w:val="17"/>
  </w:num>
  <w:num w:numId="17">
    <w:abstractNumId w:val="5"/>
  </w:num>
  <w:num w:numId="18">
    <w:abstractNumId w:val="15"/>
  </w:num>
  <w:num w:numId="19">
    <w:abstractNumId w:val="9"/>
  </w:num>
  <w:num w:numId="20">
    <w:abstractNumId w:val="12"/>
  </w:num>
  <w:num w:numId="21">
    <w:abstractNumId w:val="6"/>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98"/>
    <w:rsid w:val="00203625"/>
    <w:rsid w:val="002530EB"/>
    <w:rsid w:val="002E4640"/>
    <w:rsid w:val="00337E98"/>
    <w:rsid w:val="00546F74"/>
    <w:rsid w:val="00614EC8"/>
    <w:rsid w:val="007A7592"/>
    <w:rsid w:val="0093462F"/>
    <w:rsid w:val="00BB3DBF"/>
    <w:rsid w:val="00BD0881"/>
    <w:rsid w:val="00C01DB4"/>
    <w:rsid w:val="00D81C6E"/>
    <w:rsid w:val="00FB0A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37E9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37E98"/>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37E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7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37E9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37E98"/>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37E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7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774">
      <w:bodyDiv w:val="1"/>
      <w:marLeft w:val="0"/>
      <w:marRight w:val="0"/>
      <w:marTop w:val="0"/>
      <w:marBottom w:val="0"/>
      <w:divBdr>
        <w:top w:val="none" w:sz="0" w:space="0" w:color="auto"/>
        <w:left w:val="none" w:sz="0" w:space="0" w:color="auto"/>
        <w:bottom w:val="none" w:sz="0" w:space="0" w:color="auto"/>
        <w:right w:val="none" w:sz="0" w:space="0" w:color="auto"/>
      </w:divBdr>
    </w:div>
    <w:div w:id="72818211">
      <w:bodyDiv w:val="1"/>
      <w:marLeft w:val="0"/>
      <w:marRight w:val="0"/>
      <w:marTop w:val="0"/>
      <w:marBottom w:val="0"/>
      <w:divBdr>
        <w:top w:val="none" w:sz="0" w:space="0" w:color="auto"/>
        <w:left w:val="none" w:sz="0" w:space="0" w:color="auto"/>
        <w:bottom w:val="none" w:sz="0" w:space="0" w:color="auto"/>
        <w:right w:val="none" w:sz="0" w:space="0" w:color="auto"/>
      </w:divBdr>
      <w:divsChild>
        <w:div w:id="1447194511">
          <w:marLeft w:val="547"/>
          <w:marRight w:val="0"/>
          <w:marTop w:val="0"/>
          <w:marBottom w:val="0"/>
          <w:divBdr>
            <w:top w:val="none" w:sz="0" w:space="0" w:color="auto"/>
            <w:left w:val="none" w:sz="0" w:space="0" w:color="auto"/>
            <w:bottom w:val="none" w:sz="0" w:space="0" w:color="auto"/>
            <w:right w:val="none" w:sz="0" w:space="0" w:color="auto"/>
          </w:divBdr>
        </w:div>
        <w:div w:id="1320034436">
          <w:marLeft w:val="1267"/>
          <w:marRight w:val="0"/>
          <w:marTop w:val="0"/>
          <w:marBottom w:val="0"/>
          <w:divBdr>
            <w:top w:val="none" w:sz="0" w:space="0" w:color="auto"/>
            <w:left w:val="none" w:sz="0" w:space="0" w:color="auto"/>
            <w:bottom w:val="none" w:sz="0" w:space="0" w:color="auto"/>
            <w:right w:val="none" w:sz="0" w:space="0" w:color="auto"/>
          </w:divBdr>
        </w:div>
        <w:div w:id="2026860691">
          <w:marLeft w:val="1267"/>
          <w:marRight w:val="0"/>
          <w:marTop w:val="0"/>
          <w:marBottom w:val="0"/>
          <w:divBdr>
            <w:top w:val="none" w:sz="0" w:space="0" w:color="auto"/>
            <w:left w:val="none" w:sz="0" w:space="0" w:color="auto"/>
            <w:bottom w:val="none" w:sz="0" w:space="0" w:color="auto"/>
            <w:right w:val="none" w:sz="0" w:space="0" w:color="auto"/>
          </w:divBdr>
        </w:div>
        <w:div w:id="1908148051">
          <w:marLeft w:val="1267"/>
          <w:marRight w:val="0"/>
          <w:marTop w:val="0"/>
          <w:marBottom w:val="0"/>
          <w:divBdr>
            <w:top w:val="none" w:sz="0" w:space="0" w:color="auto"/>
            <w:left w:val="none" w:sz="0" w:space="0" w:color="auto"/>
            <w:bottom w:val="none" w:sz="0" w:space="0" w:color="auto"/>
            <w:right w:val="none" w:sz="0" w:space="0" w:color="auto"/>
          </w:divBdr>
        </w:div>
      </w:divsChild>
    </w:div>
    <w:div w:id="154343893">
      <w:bodyDiv w:val="1"/>
      <w:marLeft w:val="0"/>
      <w:marRight w:val="0"/>
      <w:marTop w:val="0"/>
      <w:marBottom w:val="0"/>
      <w:divBdr>
        <w:top w:val="none" w:sz="0" w:space="0" w:color="auto"/>
        <w:left w:val="none" w:sz="0" w:space="0" w:color="auto"/>
        <w:bottom w:val="none" w:sz="0" w:space="0" w:color="auto"/>
        <w:right w:val="none" w:sz="0" w:space="0" w:color="auto"/>
      </w:divBdr>
      <w:divsChild>
        <w:div w:id="985817148">
          <w:marLeft w:val="1166"/>
          <w:marRight w:val="0"/>
          <w:marTop w:val="96"/>
          <w:marBottom w:val="0"/>
          <w:divBdr>
            <w:top w:val="none" w:sz="0" w:space="0" w:color="auto"/>
            <w:left w:val="none" w:sz="0" w:space="0" w:color="auto"/>
            <w:bottom w:val="none" w:sz="0" w:space="0" w:color="auto"/>
            <w:right w:val="none" w:sz="0" w:space="0" w:color="auto"/>
          </w:divBdr>
        </w:div>
        <w:div w:id="882447331">
          <w:marLeft w:val="1166"/>
          <w:marRight w:val="0"/>
          <w:marTop w:val="96"/>
          <w:marBottom w:val="0"/>
          <w:divBdr>
            <w:top w:val="none" w:sz="0" w:space="0" w:color="auto"/>
            <w:left w:val="none" w:sz="0" w:space="0" w:color="auto"/>
            <w:bottom w:val="none" w:sz="0" w:space="0" w:color="auto"/>
            <w:right w:val="none" w:sz="0" w:space="0" w:color="auto"/>
          </w:divBdr>
        </w:div>
        <w:div w:id="2122722277">
          <w:marLeft w:val="1166"/>
          <w:marRight w:val="0"/>
          <w:marTop w:val="96"/>
          <w:marBottom w:val="0"/>
          <w:divBdr>
            <w:top w:val="none" w:sz="0" w:space="0" w:color="auto"/>
            <w:left w:val="none" w:sz="0" w:space="0" w:color="auto"/>
            <w:bottom w:val="none" w:sz="0" w:space="0" w:color="auto"/>
            <w:right w:val="none" w:sz="0" w:space="0" w:color="auto"/>
          </w:divBdr>
        </w:div>
      </w:divsChild>
    </w:div>
    <w:div w:id="343240968">
      <w:bodyDiv w:val="1"/>
      <w:marLeft w:val="0"/>
      <w:marRight w:val="0"/>
      <w:marTop w:val="0"/>
      <w:marBottom w:val="0"/>
      <w:divBdr>
        <w:top w:val="none" w:sz="0" w:space="0" w:color="auto"/>
        <w:left w:val="none" w:sz="0" w:space="0" w:color="auto"/>
        <w:bottom w:val="none" w:sz="0" w:space="0" w:color="auto"/>
        <w:right w:val="none" w:sz="0" w:space="0" w:color="auto"/>
      </w:divBdr>
    </w:div>
    <w:div w:id="436869146">
      <w:bodyDiv w:val="1"/>
      <w:marLeft w:val="0"/>
      <w:marRight w:val="0"/>
      <w:marTop w:val="0"/>
      <w:marBottom w:val="0"/>
      <w:divBdr>
        <w:top w:val="none" w:sz="0" w:space="0" w:color="auto"/>
        <w:left w:val="none" w:sz="0" w:space="0" w:color="auto"/>
        <w:bottom w:val="none" w:sz="0" w:space="0" w:color="auto"/>
        <w:right w:val="none" w:sz="0" w:space="0" w:color="auto"/>
      </w:divBdr>
      <w:divsChild>
        <w:div w:id="369300378">
          <w:marLeft w:val="547"/>
          <w:marRight w:val="0"/>
          <w:marTop w:val="0"/>
          <w:marBottom w:val="0"/>
          <w:divBdr>
            <w:top w:val="none" w:sz="0" w:space="0" w:color="auto"/>
            <w:left w:val="none" w:sz="0" w:space="0" w:color="auto"/>
            <w:bottom w:val="none" w:sz="0" w:space="0" w:color="auto"/>
            <w:right w:val="none" w:sz="0" w:space="0" w:color="auto"/>
          </w:divBdr>
        </w:div>
        <w:div w:id="883442897">
          <w:marLeft w:val="547"/>
          <w:marRight w:val="0"/>
          <w:marTop w:val="0"/>
          <w:marBottom w:val="0"/>
          <w:divBdr>
            <w:top w:val="none" w:sz="0" w:space="0" w:color="auto"/>
            <w:left w:val="none" w:sz="0" w:space="0" w:color="auto"/>
            <w:bottom w:val="none" w:sz="0" w:space="0" w:color="auto"/>
            <w:right w:val="none" w:sz="0" w:space="0" w:color="auto"/>
          </w:divBdr>
        </w:div>
      </w:divsChild>
    </w:div>
    <w:div w:id="485054259">
      <w:bodyDiv w:val="1"/>
      <w:marLeft w:val="0"/>
      <w:marRight w:val="0"/>
      <w:marTop w:val="0"/>
      <w:marBottom w:val="0"/>
      <w:divBdr>
        <w:top w:val="none" w:sz="0" w:space="0" w:color="auto"/>
        <w:left w:val="none" w:sz="0" w:space="0" w:color="auto"/>
        <w:bottom w:val="none" w:sz="0" w:space="0" w:color="auto"/>
        <w:right w:val="none" w:sz="0" w:space="0" w:color="auto"/>
      </w:divBdr>
    </w:div>
    <w:div w:id="526527142">
      <w:bodyDiv w:val="1"/>
      <w:marLeft w:val="0"/>
      <w:marRight w:val="0"/>
      <w:marTop w:val="0"/>
      <w:marBottom w:val="0"/>
      <w:divBdr>
        <w:top w:val="none" w:sz="0" w:space="0" w:color="auto"/>
        <w:left w:val="none" w:sz="0" w:space="0" w:color="auto"/>
        <w:bottom w:val="none" w:sz="0" w:space="0" w:color="auto"/>
        <w:right w:val="none" w:sz="0" w:space="0" w:color="auto"/>
      </w:divBdr>
    </w:div>
    <w:div w:id="668220214">
      <w:bodyDiv w:val="1"/>
      <w:marLeft w:val="0"/>
      <w:marRight w:val="0"/>
      <w:marTop w:val="0"/>
      <w:marBottom w:val="0"/>
      <w:divBdr>
        <w:top w:val="none" w:sz="0" w:space="0" w:color="auto"/>
        <w:left w:val="none" w:sz="0" w:space="0" w:color="auto"/>
        <w:bottom w:val="none" w:sz="0" w:space="0" w:color="auto"/>
        <w:right w:val="none" w:sz="0" w:space="0" w:color="auto"/>
      </w:divBdr>
      <w:divsChild>
        <w:div w:id="1464231930">
          <w:marLeft w:val="1166"/>
          <w:marRight w:val="0"/>
          <w:marTop w:val="96"/>
          <w:marBottom w:val="0"/>
          <w:divBdr>
            <w:top w:val="none" w:sz="0" w:space="0" w:color="auto"/>
            <w:left w:val="none" w:sz="0" w:space="0" w:color="auto"/>
            <w:bottom w:val="none" w:sz="0" w:space="0" w:color="auto"/>
            <w:right w:val="none" w:sz="0" w:space="0" w:color="auto"/>
          </w:divBdr>
        </w:div>
        <w:div w:id="569928078">
          <w:marLeft w:val="1166"/>
          <w:marRight w:val="0"/>
          <w:marTop w:val="96"/>
          <w:marBottom w:val="0"/>
          <w:divBdr>
            <w:top w:val="none" w:sz="0" w:space="0" w:color="auto"/>
            <w:left w:val="none" w:sz="0" w:space="0" w:color="auto"/>
            <w:bottom w:val="none" w:sz="0" w:space="0" w:color="auto"/>
            <w:right w:val="none" w:sz="0" w:space="0" w:color="auto"/>
          </w:divBdr>
        </w:div>
        <w:div w:id="175003292">
          <w:marLeft w:val="1166"/>
          <w:marRight w:val="0"/>
          <w:marTop w:val="96"/>
          <w:marBottom w:val="0"/>
          <w:divBdr>
            <w:top w:val="none" w:sz="0" w:space="0" w:color="auto"/>
            <w:left w:val="none" w:sz="0" w:space="0" w:color="auto"/>
            <w:bottom w:val="none" w:sz="0" w:space="0" w:color="auto"/>
            <w:right w:val="none" w:sz="0" w:space="0" w:color="auto"/>
          </w:divBdr>
        </w:div>
        <w:div w:id="930815995">
          <w:marLeft w:val="1166"/>
          <w:marRight w:val="0"/>
          <w:marTop w:val="96"/>
          <w:marBottom w:val="0"/>
          <w:divBdr>
            <w:top w:val="none" w:sz="0" w:space="0" w:color="auto"/>
            <w:left w:val="none" w:sz="0" w:space="0" w:color="auto"/>
            <w:bottom w:val="none" w:sz="0" w:space="0" w:color="auto"/>
            <w:right w:val="none" w:sz="0" w:space="0" w:color="auto"/>
          </w:divBdr>
        </w:div>
        <w:div w:id="618680794">
          <w:marLeft w:val="1166"/>
          <w:marRight w:val="0"/>
          <w:marTop w:val="96"/>
          <w:marBottom w:val="0"/>
          <w:divBdr>
            <w:top w:val="none" w:sz="0" w:space="0" w:color="auto"/>
            <w:left w:val="none" w:sz="0" w:space="0" w:color="auto"/>
            <w:bottom w:val="none" w:sz="0" w:space="0" w:color="auto"/>
            <w:right w:val="none" w:sz="0" w:space="0" w:color="auto"/>
          </w:divBdr>
        </w:div>
        <w:div w:id="523710238">
          <w:marLeft w:val="1166"/>
          <w:marRight w:val="0"/>
          <w:marTop w:val="96"/>
          <w:marBottom w:val="0"/>
          <w:divBdr>
            <w:top w:val="none" w:sz="0" w:space="0" w:color="auto"/>
            <w:left w:val="none" w:sz="0" w:space="0" w:color="auto"/>
            <w:bottom w:val="none" w:sz="0" w:space="0" w:color="auto"/>
            <w:right w:val="none" w:sz="0" w:space="0" w:color="auto"/>
          </w:divBdr>
        </w:div>
      </w:divsChild>
    </w:div>
    <w:div w:id="680549534">
      <w:bodyDiv w:val="1"/>
      <w:marLeft w:val="0"/>
      <w:marRight w:val="0"/>
      <w:marTop w:val="0"/>
      <w:marBottom w:val="0"/>
      <w:divBdr>
        <w:top w:val="none" w:sz="0" w:space="0" w:color="auto"/>
        <w:left w:val="none" w:sz="0" w:space="0" w:color="auto"/>
        <w:bottom w:val="none" w:sz="0" w:space="0" w:color="auto"/>
        <w:right w:val="none" w:sz="0" w:space="0" w:color="auto"/>
      </w:divBdr>
    </w:div>
    <w:div w:id="721320723">
      <w:bodyDiv w:val="1"/>
      <w:marLeft w:val="0"/>
      <w:marRight w:val="0"/>
      <w:marTop w:val="0"/>
      <w:marBottom w:val="0"/>
      <w:divBdr>
        <w:top w:val="none" w:sz="0" w:space="0" w:color="auto"/>
        <w:left w:val="none" w:sz="0" w:space="0" w:color="auto"/>
        <w:bottom w:val="none" w:sz="0" w:space="0" w:color="auto"/>
        <w:right w:val="none" w:sz="0" w:space="0" w:color="auto"/>
      </w:divBdr>
    </w:div>
    <w:div w:id="862717408">
      <w:bodyDiv w:val="1"/>
      <w:marLeft w:val="0"/>
      <w:marRight w:val="0"/>
      <w:marTop w:val="0"/>
      <w:marBottom w:val="0"/>
      <w:divBdr>
        <w:top w:val="none" w:sz="0" w:space="0" w:color="auto"/>
        <w:left w:val="none" w:sz="0" w:space="0" w:color="auto"/>
        <w:bottom w:val="none" w:sz="0" w:space="0" w:color="auto"/>
        <w:right w:val="none" w:sz="0" w:space="0" w:color="auto"/>
      </w:divBdr>
      <w:divsChild>
        <w:div w:id="738360523">
          <w:marLeft w:val="288"/>
          <w:marRight w:val="0"/>
          <w:marTop w:val="60"/>
          <w:marBottom w:val="0"/>
          <w:divBdr>
            <w:top w:val="none" w:sz="0" w:space="0" w:color="auto"/>
            <w:left w:val="none" w:sz="0" w:space="0" w:color="auto"/>
            <w:bottom w:val="none" w:sz="0" w:space="0" w:color="auto"/>
            <w:right w:val="none" w:sz="0" w:space="0" w:color="auto"/>
          </w:divBdr>
        </w:div>
      </w:divsChild>
    </w:div>
    <w:div w:id="885944549">
      <w:bodyDiv w:val="1"/>
      <w:marLeft w:val="0"/>
      <w:marRight w:val="0"/>
      <w:marTop w:val="0"/>
      <w:marBottom w:val="0"/>
      <w:divBdr>
        <w:top w:val="none" w:sz="0" w:space="0" w:color="auto"/>
        <w:left w:val="none" w:sz="0" w:space="0" w:color="auto"/>
        <w:bottom w:val="none" w:sz="0" w:space="0" w:color="auto"/>
        <w:right w:val="none" w:sz="0" w:space="0" w:color="auto"/>
      </w:divBdr>
    </w:div>
    <w:div w:id="1255433442">
      <w:bodyDiv w:val="1"/>
      <w:marLeft w:val="0"/>
      <w:marRight w:val="0"/>
      <w:marTop w:val="0"/>
      <w:marBottom w:val="0"/>
      <w:divBdr>
        <w:top w:val="none" w:sz="0" w:space="0" w:color="auto"/>
        <w:left w:val="none" w:sz="0" w:space="0" w:color="auto"/>
        <w:bottom w:val="none" w:sz="0" w:space="0" w:color="auto"/>
        <w:right w:val="none" w:sz="0" w:space="0" w:color="auto"/>
      </w:divBdr>
      <w:divsChild>
        <w:div w:id="1213346593">
          <w:marLeft w:val="547"/>
          <w:marRight w:val="0"/>
          <w:marTop w:val="115"/>
          <w:marBottom w:val="0"/>
          <w:divBdr>
            <w:top w:val="none" w:sz="0" w:space="0" w:color="auto"/>
            <w:left w:val="none" w:sz="0" w:space="0" w:color="auto"/>
            <w:bottom w:val="none" w:sz="0" w:space="0" w:color="auto"/>
            <w:right w:val="none" w:sz="0" w:space="0" w:color="auto"/>
          </w:divBdr>
        </w:div>
        <w:div w:id="744306657">
          <w:marLeft w:val="547"/>
          <w:marRight w:val="0"/>
          <w:marTop w:val="115"/>
          <w:marBottom w:val="0"/>
          <w:divBdr>
            <w:top w:val="none" w:sz="0" w:space="0" w:color="auto"/>
            <w:left w:val="none" w:sz="0" w:space="0" w:color="auto"/>
            <w:bottom w:val="none" w:sz="0" w:space="0" w:color="auto"/>
            <w:right w:val="none" w:sz="0" w:space="0" w:color="auto"/>
          </w:divBdr>
        </w:div>
        <w:div w:id="195393122">
          <w:marLeft w:val="547"/>
          <w:marRight w:val="0"/>
          <w:marTop w:val="115"/>
          <w:marBottom w:val="0"/>
          <w:divBdr>
            <w:top w:val="none" w:sz="0" w:space="0" w:color="auto"/>
            <w:left w:val="none" w:sz="0" w:space="0" w:color="auto"/>
            <w:bottom w:val="none" w:sz="0" w:space="0" w:color="auto"/>
            <w:right w:val="none" w:sz="0" w:space="0" w:color="auto"/>
          </w:divBdr>
        </w:div>
        <w:div w:id="1023673545">
          <w:marLeft w:val="547"/>
          <w:marRight w:val="0"/>
          <w:marTop w:val="115"/>
          <w:marBottom w:val="0"/>
          <w:divBdr>
            <w:top w:val="none" w:sz="0" w:space="0" w:color="auto"/>
            <w:left w:val="none" w:sz="0" w:space="0" w:color="auto"/>
            <w:bottom w:val="none" w:sz="0" w:space="0" w:color="auto"/>
            <w:right w:val="none" w:sz="0" w:space="0" w:color="auto"/>
          </w:divBdr>
        </w:div>
        <w:div w:id="88235029">
          <w:marLeft w:val="547"/>
          <w:marRight w:val="0"/>
          <w:marTop w:val="115"/>
          <w:marBottom w:val="0"/>
          <w:divBdr>
            <w:top w:val="none" w:sz="0" w:space="0" w:color="auto"/>
            <w:left w:val="none" w:sz="0" w:space="0" w:color="auto"/>
            <w:bottom w:val="none" w:sz="0" w:space="0" w:color="auto"/>
            <w:right w:val="none" w:sz="0" w:space="0" w:color="auto"/>
          </w:divBdr>
        </w:div>
        <w:div w:id="377895882">
          <w:marLeft w:val="547"/>
          <w:marRight w:val="0"/>
          <w:marTop w:val="115"/>
          <w:marBottom w:val="0"/>
          <w:divBdr>
            <w:top w:val="none" w:sz="0" w:space="0" w:color="auto"/>
            <w:left w:val="none" w:sz="0" w:space="0" w:color="auto"/>
            <w:bottom w:val="none" w:sz="0" w:space="0" w:color="auto"/>
            <w:right w:val="none" w:sz="0" w:space="0" w:color="auto"/>
          </w:divBdr>
        </w:div>
        <w:div w:id="98263969">
          <w:marLeft w:val="547"/>
          <w:marRight w:val="0"/>
          <w:marTop w:val="115"/>
          <w:marBottom w:val="0"/>
          <w:divBdr>
            <w:top w:val="none" w:sz="0" w:space="0" w:color="auto"/>
            <w:left w:val="none" w:sz="0" w:space="0" w:color="auto"/>
            <w:bottom w:val="none" w:sz="0" w:space="0" w:color="auto"/>
            <w:right w:val="none" w:sz="0" w:space="0" w:color="auto"/>
          </w:divBdr>
        </w:div>
      </w:divsChild>
    </w:div>
    <w:div w:id="1408187115">
      <w:bodyDiv w:val="1"/>
      <w:marLeft w:val="0"/>
      <w:marRight w:val="0"/>
      <w:marTop w:val="0"/>
      <w:marBottom w:val="0"/>
      <w:divBdr>
        <w:top w:val="none" w:sz="0" w:space="0" w:color="auto"/>
        <w:left w:val="none" w:sz="0" w:space="0" w:color="auto"/>
        <w:bottom w:val="none" w:sz="0" w:space="0" w:color="auto"/>
        <w:right w:val="none" w:sz="0" w:space="0" w:color="auto"/>
      </w:divBdr>
    </w:div>
    <w:div w:id="1426265063">
      <w:bodyDiv w:val="1"/>
      <w:marLeft w:val="0"/>
      <w:marRight w:val="0"/>
      <w:marTop w:val="0"/>
      <w:marBottom w:val="0"/>
      <w:divBdr>
        <w:top w:val="none" w:sz="0" w:space="0" w:color="auto"/>
        <w:left w:val="none" w:sz="0" w:space="0" w:color="auto"/>
        <w:bottom w:val="none" w:sz="0" w:space="0" w:color="auto"/>
        <w:right w:val="none" w:sz="0" w:space="0" w:color="auto"/>
      </w:divBdr>
      <w:divsChild>
        <w:div w:id="1001198192">
          <w:marLeft w:val="1166"/>
          <w:marRight w:val="0"/>
          <w:marTop w:val="116"/>
          <w:marBottom w:val="0"/>
          <w:divBdr>
            <w:top w:val="none" w:sz="0" w:space="0" w:color="auto"/>
            <w:left w:val="none" w:sz="0" w:space="0" w:color="auto"/>
            <w:bottom w:val="none" w:sz="0" w:space="0" w:color="auto"/>
            <w:right w:val="none" w:sz="0" w:space="0" w:color="auto"/>
          </w:divBdr>
        </w:div>
      </w:divsChild>
    </w:div>
    <w:div w:id="1466006930">
      <w:bodyDiv w:val="1"/>
      <w:marLeft w:val="0"/>
      <w:marRight w:val="0"/>
      <w:marTop w:val="0"/>
      <w:marBottom w:val="0"/>
      <w:divBdr>
        <w:top w:val="none" w:sz="0" w:space="0" w:color="auto"/>
        <w:left w:val="none" w:sz="0" w:space="0" w:color="auto"/>
        <w:bottom w:val="none" w:sz="0" w:space="0" w:color="auto"/>
        <w:right w:val="none" w:sz="0" w:space="0" w:color="auto"/>
      </w:divBdr>
    </w:div>
    <w:div w:id="1675913031">
      <w:bodyDiv w:val="1"/>
      <w:marLeft w:val="0"/>
      <w:marRight w:val="0"/>
      <w:marTop w:val="0"/>
      <w:marBottom w:val="0"/>
      <w:divBdr>
        <w:top w:val="none" w:sz="0" w:space="0" w:color="auto"/>
        <w:left w:val="none" w:sz="0" w:space="0" w:color="auto"/>
        <w:bottom w:val="none" w:sz="0" w:space="0" w:color="auto"/>
        <w:right w:val="none" w:sz="0" w:space="0" w:color="auto"/>
      </w:divBdr>
      <w:divsChild>
        <w:div w:id="1026907908">
          <w:marLeft w:val="547"/>
          <w:marRight w:val="0"/>
          <w:marTop w:val="0"/>
          <w:marBottom w:val="0"/>
          <w:divBdr>
            <w:top w:val="none" w:sz="0" w:space="0" w:color="auto"/>
            <w:left w:val="none" w:sz="0" w:space="0" w:color="auto"/>
            <w:bottom w:val="none" w:sz="0" w:space="0" w:color="auto"/>
            <w:right w:val="none" w:sz="0" w:space="0" w:color="auto"/>
          </w:divBdr>
        </w:div>
        <w:div w:id="105007212">
          <w:marLeft w:val="547"/>
          <w:marRight w:val="0"/>
          <w:marTop w:val="0"/>
          <w:marBottom w:val="0"/>
          <w:divBdr>
            <w:top w:val="none" w:sz="0" w:space="0" w:color="auto"/>
            <w:left w:val="none" w:sz="0" w:space="0" w:color="auto"/>
            <w:bottom w:val="none" w:sz="0" w:space="0" w:color="auto"/>
            <w:right w:val="none" w:sz="0" w:space="0" w:color="auto"/>
          </w:divBdr>
        </w:div>
      </w:divsChild>
    </w:div>
    <w:div w:id="1758210127">
      <w:bodyDiv w:val="1"/>
      <w:marLeft w:val="0"/>
      <w:marRight w:val="0"/>
      <w:marTop w:val="0"/>
      <w:marBottom w:val="0"/>
      <w:divBdr>
        <w:top w:val="none" w:sz="0" w:space="0" w:color="auto"/>
        <w:left w:val="none" w:sz="0" w:space="0" w:color="auto"/>
        <w:bottom w:val="none" w:sz="0" w:space="0" w:color="auto"/>
        <w:right w:val="none" w:sz="0" w:space="0" w:color="auto"/>
      </w:divBdr>
      <w:divsChild>
        <w:div w:id="1870992608">
          <w:marLeft w:val="547"/>
          <w:marRight w:val="0"/>
          <w:marTop w:val="0"/>
          <w:marBottom w:val="0"/>
          <w:divBdr>
            <w:top w:val="none" w:sz="0" w:space="0" w:color="auto"/>
            <w:left w:val="none" w:sz="0" w:space="0" w:color="auto"/>
            <w:bottom w:val="none" w:sz="0" w:space="0" w:color="auto"/>
            <w:right w:val="none" w:sz="0" w:space="0" w:color="auto"/>
          </w:divBdr>
        </w:div>
      </w:divsChild>
    </w:div>
    <w:div w:id="1935475894">
      <w:bodyDiv w:val="1"/>
      <w:marLeft w:val="0"/>
      <w:marRight w:val="0"/>
      <w:marTop w:val="0"/>
      <w:marBottom w:val="0"/>
      <w:divBdr>
        <w:top w:val="none" w:sz="0" w:space="0" w:color="auto"/>
        <w:left w:val="none" w:sz="0" w:space="0" w:color="auto"/>
        <w:bottom w:val="none" w:sz="0" w:space="0" w:color="auto"/>
        <w:right w:val="none" w:sz="0" w:space="0" w:color="auto"/>
      </w:divBdr>
    </w:div>
    <w:div w:id="19774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2248</Words>
  <Characters>12364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2018-02-14T18:50:00Z</dcterms:created>
  <dcterms:modified xsi:type="dcterms:W3CDTF">2018-04-11T17:46:00Z</dcterms:modified>
</cp:coreProperties>
</file>